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20D2" w14:textId="1F17CA21" w:rsidR="000064A4" w:rsidRDefault="000064A4" w:rsidP="00063DFD">
      <w:pPr>
        <w:spacing w:after="0"/>
      </w:pPr>
    </w:p>
    <w:tbl>
      <w:tblPr>
        <w:tblStyle w:val="TableGrid"/>
        <w:tblW w:w="0" w:type="auto"/>
        <w:tblLook w:val="04A0" w:firstRow="1" w:lastRow="0" w:firstColumn="1" w:lastColumn="0" w:noHBand="0" w:noVBand="1"/>
      </w:tblPr>
      <w:tblGrid>
        <w:gridCol w:w="1271"/>
        <w:gridCol w:w="6064"/>
      </w:tblGrid>
      <w:tr w:rsidR="00063DFD" w:rsidRPr="003550C8" w14:paraId="38F2FC03" w14:textId="77777777" w:rsidTr="00EA5ACD">
        <w:tc>
          <w:tcPr>
            <w:tcW w:w="1271" w:type="dxa"/>
            <w:shd w:val="clear" w:color="auto" w:fill="E13405"/>
          </w:tcPr>
          <w:p w14:paraId="430EFF98" w14:textId="1009ADA5" w:rsidR="00063DFD" w:rsidRPr="003550C8" w:rsidRDefault="00063DFD" w:rsidP="00063DFD">
            <w:pPr>
              <w:rPr>
                <w:rFonts w:ascii="Tahoma" w:hAnsi="Tahoma" w:cs="Tahoma"/>
                <w:sz w:val="20"/>
                <w:szCs w:val="20"/>
              </w:rPr>
            </w:pPr>
            <w:r w:rsidRPr="003550C8">
              <w:rPr>
                <w:rFonts w:ascii="Tahoma" w:hAnsi="Tahoma" w:cs="Tahoma"/>
                <w:sz w:val="20"/>
                <w:szCs w:val="20"/>
              </w:rPr>
              <w:t>Reason:</w:t>
            </w:r>
          </w:p>
        </w:tc>
        <w:tc>
          <w:tcPr>
            <w:tcW w:w="6064" w:type="dxa"/>
          </w:tcPr>
          <w:p w14:paraId="317036CC" w14:textId="2BC3EE5B" w:rsidR="00063DFD" w:rsidRPr="003550C8" w:rsidRDefault="00EE2145" w:rsidP="00063DFD">
            <w:pPr>
              <w:jc w:val="both"/>
              <w:rPr>
                <w:rFonts w:ascii="Tahoma" w:hAnsi="Tahoma" w:cs="Tahoma"/>
                <w:sz w:val="20"/>
                <w:szCs w:val="20"/>
              </w:rPr>
            </w:pPr>
            <w:r>
              <w:rPr>
                <w:rFonts w:ascii="Tahoma" w:hAnsi="Tahoma" w:cs="Tahoma"/>
                <w:sz w:val="20"/>
                <w:szCs w:val="20"/>
              </w:rPr>
              <w:t>Serious injuries on site caused by falls are preventable. Using personal fall protection equipment can save lives.</w:t>
            </w:r>
          </w:p>
        </w:tc>
      </w:tr>
      <w:tr w:rsidR="00063DFD" w:rsidRPr="003550C8" w14:paraId="0488FFA3" w14:textId="77777777" w:rsidTr="00EA5ACD">
        <w:tc>
          <w:tcPr>
            <w:tcW w:w="1271" w:type="dxa"/>
            <w:shd w:val="clear" w:color="auto" w:fill="E13405"/>
          </w:tcPr>
          <w:p w14:paraId="5CBAD901" w14:textId="2B05661B" w:rsidR="00063DFD" w:rsidRPr="003550C8" w:rsidRDefault="00063DFD" w:rsidP="00063DFD">
            <w:pPr>
              <w:rPr>
                <w:rFonts w:ascii="Tahoma" w:hAnsi="Tahoma" w:cs="Tahoma"/>
                <w:sz w:val="20"/>
                <w:szCs w:val="20"/>
              </w:rPr>
            </w:pPr>
            <w:r w:rsidRPr="003550C8">
              <w:rPr>
                <w:rFonts w:ascii="Tahoma" w:hAnsi="Tahoma" w:cs="Tahoma"/>
                <w:sz w:val="20"/>
                <w:szCs w:val="20"/>
              </w:rPr>
              <w:t>Outline:</w:t>
            </w:r>
          </w:p>
        </w:tc>
        <w:tc>
          <w:tcPr>
            <w:tcW w:w="6064" w:type="dxa"/>
          </w:tcPr>
          <w:p w14:paraId="0723D402" w14:textId="106907AF" w:rsidR="00063DFD" w:rsidRPr="003550C8" w:rsidRDefault="00063DFD" w:rsidP="00063DFD">
            <w:pPr>
              <w:jc w:val="both"/>
              <w:rPr>
                <w:rFonts w:ascii="Tahoma" w:hAnsi="Tahoma" w:cs="Tahoma"/>
                <w:sz w:val="20"/>
                <w:szCs w:val="20"/>
              </w:rPr>
            </w:pPr>
            <w:r w:rsidRPr="003550C8">
              <w:rPr>
                <w:rFonts w:ascii="Tahoma" w:hAnsi="Tahoma" w:cs="Tahoma"/>
                <w:sz w:val="20"/>
                <w:szCs w:val="20"/>
              </w:rPr>
              <w:t xml:space="preserve">This talk covers </w:t>
            </w:r>
            <w:r w:rsidR="00EE2145">
              <w:rPr>
                <w:rFonts w:ascii="Tahoma" w:hAnsi="Tahoma" w:cs="Tahoma"/>
                <w:sz w:val="20"/>
                <w:szCs w:val="20"/>
              </w:rPr>
              <w:t>aspects that need consideration before, during &amp; after the use of personal fall protection equipment (PFPE).</w:t>
            </w:r>
          </w:p>
        </w:tc>
      </w:tr>
    </w:tbl>
    <w:p w14:paraId="642F616B" w14:textId="77777777" w:rsidR="008062B0" w:rsidRPr="00EA5ACD" w:rsidRDefault="008062B0" w:rsidP="008062B0">
      <w:pPr>
        <w:spacing w:after="0"/>
        <w:jc w:val="center"/>
        <w:rPr>
          <w:rFonts w:ascii="Tahoma" w:hAnsi="Tahoma" w:cs="Tahoma"/>
          <w:b/>
          <w:bCs/>
          <w:color w:val="FF0000"/>
          <w:sz w:val="20"/>
          <w:szCs w:val="20"/>
        </w:rPr>
      </w:pPr>
      <w:r w:rsidRPr="00EA5ACD">
        <w:rPr>
          <w:rFonts w:ascii="Tahoma" w:hAnsi="Tahoma" w:cs="Tahoma"/>
          <w:b/>
          <w:bCs/>
          <w:color w:val="FF0000"/>
          <w:sz w:val="20"/>
          <w:szCs w:val="20"/>
        </w:rPr>
        <w:t xml:space="preserve">A Harness will not stop prevent a fall, but it will </w:t>
      </w:r>
    </w:p>
    <w:p w14:paraId="6EB20FEE" w14:textId="5FA1FB37" w:rsidR="00063DFD" w:rsidRPr="00EA5ACD" w:rsidRDefault="008062B0" w:rsidP="008062B0">
      <w:pPr>
        <w:spacing w:after="0"/>
        <w:jc w:val="center"/>
        <w:rPr>
          <w:rFonts w:ascii="Tahoma" w:hAnsi="Tahoma" w:cs="Tahoma"/>
          <w:b/>
          <w:bCs/>
          <w:color w:val="FF0000"/>
          <w:sz w:val="20"/>
          <w:szCs w:val="20"/>
        </w:rPr>
      </w:pPr>
      <w:r w:rsidRPr="00EA5ACD">
        <w:rPr>
          <w:rFonts w:ascii="Tahoma" w:hAnsi="Tahoma" w:cs="Tahoma"/>
          <w:b/>
          <w:bCs/>
          <w:color w:val="FF0000"/>
          <w:sz w:val="20"/>
          <w:szCs w:val="20"/>
        </w:rPr>
        <w:t>minimise the risk of injury should you fall.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3405"/>
        <w:tblLook w:val="04A0" w:firstRow="1" w:lastRow="0" w:firstColumn="1" w:lastColumn="0" w:noHBand="0" w:noVBand="1"/>
      </w:tblPr>
      <w:tblGrid>
        <w:gridCol w:w="7335"/>
      </w:tblGrid>
      <w:tr w:rsidR="00063DFD" w:rsidRPr="003550C8" w14:paraId="70278C2B" w14:textId="77777777" w:rsidTr="00EA5ACD">
        <w:tc>
          <w:tcPr>
            <w:tcW w:w="7335" w:type="dxa"/>
            <w:shd w:val="clear" w:color="auto" w:fill="E13405"/>
          </w:tcPr>
          <w:p w14:paraId="4CEB0B91" w14:textId="61BA7DEB" w:rsidR="00063DFD" w:rsidRPr="003550C8" w:rsidRDefault="00337721" w:rsidP="00063DFD">
            <w:pPr>
              <w:rPr>
                <w:rFonts w:ascii="Tahoma" w:hAnsi="Tahoma" w:cs="Tahoma"/>
                <w:sz w:val="20"/>
                <w:szCs w:val="20"/>
              </w:rPr>
            </w:pPr>
            <w:r>
              <w:rPr>
                <w:rFonts w:ascii="Tahoma" w:hAnsi="Tahoma" w:cs="Tahoma"/>
                <w:sz w:val="20"/>
                <w:szCs w:val="20"/>
              </w:rPr>
              <w:t>Before Use</w:t>
            </w:r>
            <w:r w:rsidR="003550C8" w:rsidRPr="003550C8">
              <w:rPr>
                <w:rFonts w:ascii="Tahoma" w:hAnsi="Tahoma" w:cs="Tahoma"/>
                <w:sz w:val="20"/>
                <w:szCs w:val="20"/>
              </w:rPr>
              <w:t>:</w:t>
            </w:r>
          </w:p>
        </w:tc>
      </w:tr>
    </w:tbl>
    <w:p w14:paraId="76B04121" w14:textId="1D63E1EA" w:rsidR="00063DFD" w:rsidRPr="0097709C" w:rsidRDefault="0097709C" w:rsidP="0097709C">
      <w:pPr>
        <w:spacing w:after="0"/>
        <w:jc w:val="both"/>
        <w:rPr>
          <w:rFonts w:ascii="Tahoma" w:hAnsi="Tahoma" w:cs="Tahoma"/>
          <w:sz w:val="20"/>
          <w:szCs w:val="20"/>
        </w:rPr>
      </w:pPr>
      <w:r>
        <w:rPr>
          <w:rFonts w:ascii="Tahoma" w:hAnsi="Tahoma" w:cs="Tahoma"/>
          <w:sz w:val="20"/>
          <w:szCs w:val="20"/>
        </w:rPr>
        <w:t xml:space="preserve">(1) </w:t>
      </w:r>
      <w:r w:rsidR="00337721">
        <w:rPr>
          <w:rFonts w:ascii="Tahoma" w:hAnsi="Tahoma" w:cs="Tahoma"/>
          <w:sz w:val="20"/>
          <w:szCs w:val="20"/>
        </w:rPr>
        <w:t>PFPE should always be considered as a last resort. Other, more suitable equipment should be used where possible. Factors to consider include type of work, location, duration of works and frequency. The RA produced for the task should identify the equipment to be used.</w:t>
      </w:r>
    </w:p>
    <w:p w14:paraId="3671A8B3" w14:textId="603C793E" w:rsidR="003550C8" w:rsidRPr="0097709C" w:rsidRDefault="0097709C" w:rsidP="0097709C">
      <w:pPr>
        <w:spacing w:after="0"/>
        <w:jc w:val="both"/>
        <w:rPr>
          <w:rFonts w:ascii="Tahoma" w:hAnsi="Tahoma" w:cs="Tahoma"/>
          <w:sz w:val="20"/>
          <w:szCs w:val="20"/>
        </w:rPr>
      </w:pPr>
      <w:r>
        <w:rPr>
          <w:rFonts w:ascii="Tahoma" w:hAnsi="Tahoma" w:cs="Tahoma"/>
          <w:sz w:val="20"/>
          <w:szCs w:val="20"/>
        </w:rPr>
        <w:t xml:space="preserve">(2) </w:t>
      </w:r>
      <w:r w:rsidR="00337721">
        <w:rPr>
          <w:rFonts w:ascii="Tahoma" w:hAnsi="Tahoma" w:cs="Tahoma"/>
          <w:sz w:val="20"/>
          <w:szCs w:val="20"/>
        </w:rPr>
        <w:t>You should be trained in PFPE your required to use. (</w:t>
      </w:r>
      <w:r w:rsidR="00C34FF8">
        <w:rPr>
          <w:rFonts w:ascii="Tahoma" w:hAnsi="Tahoma" w:cs="Tahoma"/>
          <w:sz w:val="20"/>
          <w:szCs w:val="20"/>
        </w:rPr>
        <w:t>e.g.,</w:t>
      </w:r>
      <w:r w:rsidR="00337721">
        <w:rPr>
          <w:rFonts w:ascii="Tahoma" w:hAnsi="Tahoma" w:cs="Tahoma"/>
          <w:sz w:val="20"/>
          <w:szCs w:val="20"/>
        </w:rPr>
        <w:t xml:space="preserve"> fall restraint, work positioning, rope access or fall arrest).</w:t>
      </w:r>
    </w:p>
    <w:p w14:paraId="4B0B044B" w14:textId="0CB7923E" w:rsidR="003550C8" w:rsidRPr="0097709C" w:rsidRDefault="0097709C" w:rsidP="0097709C">
      <w:pPr>
        <w:spacing w:after="0"/>
        <w:jc w:val="both"/>
        <w:rPr>
          <w:rFonts w:ascii="Tahoma" w:hAnsi="Tahoma" w:cs="Tahoma"/>
          <w:sz w:val="20"/>
          <w:szCs w:val="20"/>
        </w:rPr>
      </w:pPr>
      <w:r>
        <w:rPr>
          <w:rFonts w:ascii="Tahoma" w:hAnsi="Tahoma" w:cs="Tahoma"/>
          <w:sz w:val="20"/>
          <w:szCs w:val="20"/>
        </w:rPr>
        <w:t xml:space="preserve">(3) </w:t>
      </w:r>
      <w:r w:rsidR="00337721">
        <w:rPr>
          <w:rFonts w:ascii="Tahoma" w:hAnsi="Tahoma" w:cs="Tahoma"/>
          <w:sz w:val="20"/>
          <w:szCs w:val="20"/>
        </w:rPr>
        <w:t>All equipment to be inspected &amp; tested regularly, fit for purpose.</w:t>
      </w:r>
    </w:p>
    <w:p w14:paraId="06823A2B" w14:textId="5CBBB2E9" w:rsidR="003550C8" w:rsidRDefault="0097709C" w:rsidP="0097709C">
      <w:pPr>
        <w:spacing w:after="0"/>
        <w:jc w:val="both"/>
        <w:rPr>
          <w:rFonts w:ascii="Tahoma" w:hAnsi="Tahoma" w:cs="Tahoma"/>
          <w:sz w:val="20"/>
          <w:szCs w:val="20"/>
        </w:rPr>
      </w:pPr>
      <w:r>
        <w:rPr>
          <w:rFonts w:ascii="Tahoma" w:hAnsi="Tahoma" w:cs="Tahoma"/>
          <w:sz w:val="20"/>
          <w:szCs w:val="20"/>
        </w:rPr>
        <w:t xml:space="preserve">(4) </w:t>
      </w:r>
      <w:r w:rsidR="00337721">
        <w:rPr>
          <w:rFonts w:ascii="Tahoma" w:hAnsi="Tahoma" w:cs="Tahoma"/>
          <w:sz w:val="20"/>
          <w:szCs w:val="20"/>
        </w:rPr>
        <w:t>Trained in pre-use checks and the type of faults to be aware of.</w:t>
      </w:r>
    </w:p>
    <w:p w14:paraId="27CB72E8" w14:textId="3036FB56" w:rsidR="00337721" w:rsidRPr="0097709C" w:rsidRDefault="00337721" w:rsidP="0097709C">
      <w:pPr>
        <w:spacing w:after="0"/>
        <w:jc w:val="both"/>
        <w:rPr>
          <w:rFonts w:ascii="Tahoma" w:hAnsi="Tahoma" w:cs="Tahoma"/>
          <w:sz w:val="20"/>
          <w:szCs w:val="20"/>
        </w:rPr>
      </w:pPr>
      <w:r>
        <w:rPr>
          <w:rFonts w:ascii="Tahoma" w:hAnsi="Tahoma" w:cs="Tahoma"/>
          <w:sz w:val="20"/>
          <w:szCs w:val="20"/>
        </w:rPr>
        <w:t>(5) Briefed on the task to be carried out, including details about safe anchor points to be used and the limitations of the equipment in use.</w:t>
      </w:r>
    </w:p>
    <w:tbl>
      <w:tblPr>
        <w:tblStyle w:val="TableGrid"/>
        <w:tblW w:w="0" w:type="auto"/>
        <w:shd w:val="clear" w:color="auto" w:fill="E13405"/>
        <w:tblLook w:val="04A0" w:firstRow="1" w:lastRow="0" w:firstColumn="1" w:lastColumn="0" w:noHBand="0" w:noVBand="1"/>
      </w:tblPr>
      <w:tblGrid>
        <w:gridCol w:w="7335"/>
      </w:tblGrid>
      <w:tr w:rsidR="003550C8" w:rsidRPr="003550C8" w14:paraId="239DB567" w14:textId="77777777" w:rsidTr="00EA5ACD">
        <w:tc>
          <w:tcPr>
            <w:tcW w:w="7335" w:type="dxa"/>
            <w:tcBorders>
              <w:top w:val="nil"/>
              <w:left w:val="nil"/>
              <w:bottom w:val="nil"/>
              <w:right w:val="nil"/>
            </w:tcBorders>
            <w:shd w:val="clear" w:color="auto" w:fill="E13405"/>
          </w:tcPr>
          <w:p w14:paraId="08BF07DF" w14:textId="3E7E683C" w:rsidR="003550C8" w:rsidRPr="003550C8" w:rsidRDefault="00756ACF" w:rsidP="003550C8">
            <w:pPr>
              <w:jc w:val="both"/>
              <w:rPr>
                <w:rFonts w:ascii="Tahoma" w:hAnsi="Tahoma" w:cs="Tahoma"/>
                <w:sz w:val="20"/>
                <w:szCs w:val="20"/>
              </w:rPr>
            </w:pPr>
            <w:r>
              <w:rPr>
                <w:rFonts w:ascii="Tahoma" w:hAnsi="Tahoma" w:cs="Tahoma"/>
                <w:sz w:val="20"/>
                <w:szCs w:val="20"/>
              </w:rPr>
              <w:t>Safe Use</w:t>
            </w:r>
            <w:r w:rsidR="003550C8" w:rsidRPr="003550C8">
              <w:rPr>
                <w:rFonts w:ascii="Tahoma" w:hAnsi="Tahoma" w:cs="Tahoma"/>
                <w:sz w:val="20"/>
                <w:szCs w:val="20"/>
              </w:rPr>
              <w:t>:</w:t>
            </w:r>
          </w:p>
        </w:tc>
      </w:tr>
    </w:tbl>
    <w:p w14:paraId="1CEBAEF1" w14:textId="187772F9" w:rsidR="003550C8" w:rsidRPr="003550C8" w:rsidRDefault="0097709C" w:rsidP="003550C8">
      <w:pPr>
        <w:spacing w:after="0"/>
        <w:jc w:val="both"/>
        <w:rPr>
          <w:rFonts w:ascii="Tahoma" w:hAnsi="Tahoma" w:cs="Tahoma"/>
          <w:sz w:val="20"/>
          <w:szCs w:val="20"/>
        </w:rPr>
      </w:pPr>
      <w:r>
        <w:rPr>
          <w:rFonts w:ascii="Tahoma" w:hAnsi="Tahoma" w:cs="Tahoma"/>
          <w:sz w:val="20"/>
          <w:szCs w:val="20"/>
        </w:rPr>
        <w:t xml:space="preserve">(1) </w:t>
      </w:r>
      <w:r w:rsidR="00756ACF">
        <w:rPr>
          <w:rFonts w:ascii="Tahoma" w:hAnsi="Tahoma" w:cs="Tahoma"/>
          <w:sz w:val="20"/>
          <w:szCs w:val="20"/>
        </w:rPr>
        <w:t>You must not misuse any equipment that is provided for your safety.</w:t>
      </w:r>
    </w:p>
    <w:p w14:paraId="02A73172" w14:textId="07BED0A9" w:rsidR="003550C8" w:rsidRPr="003550C8" w:rsidRDefault="0097709C" w:rsidP="003550C8">
      <w:pPr>
        <w:spacing w:after="0"/>
        <w:jc w:val="both"/>
        <w:rPr>
          <w:rFonts w:ascii="Tahoma" w:hAnsi="Tahoma" w:cs="Tahoma"/>
          <w:sz w:val="20"/>
          <w:szCs w:val="20"/>
        </w:rPr>
      </w:pPr>
      <w:r>
        <w:rPr>
          <w:rFonts w:ascii="Tahoma" w:hAnsi="Tahoma" w:cs="Tahoma"/>
          <w:sz w:val="20"/>
          <w:szCs w:val="20"/>
        </w:rPr>
        <w:t xml:space="preserve">(2) </w:t>
      </w:r>
      <w:r w:rsidR="006A478B">
        <w:rPr>
          <w:rFonts w:ascii="Tahoma" w:hAnsi="Tahoma" w:cs="Tahoma"/>
          <w:sz w:val="20"/>
          <w:szCs w:val="20"/>
        </w:rPr>
        <w:t>Report any defects immediately, withdraw equipment from use. Do not make running repairs. New equipment to be used.</w:t>
      </w:r>
    </w:p>
    <w:p w14:paraId="02A254A0" w14:textId="0E57DC00" w:rsidR="003550C8" w:rsidRDefault="0097709C" w:rsidP="003550C8">
      <w:pPr>
        <w:spacing w:after="0"/>
        <w:jc w:val="both"/>
        <w:rPr>
          <w:rFonts w:ascii="Tahoma" w:hAnsi="Tahoma" w:cs="Tahoma"/>
          <w:sz w:val="20"/>
          <w:szCs w:val="20"/>
        </w:rPr>
      </w:pPr>
      <w:r>
        <w:rPr>
          <w:rFonts w:ascii="Tahoma" w:hAnsi="Tahoma" w:cs="Tahoma"/>
          <w:sz w:val="20"/>
          <w:szCs w:val="20"/>
        </w:rPr>
        <w:t xml:space="preserve">(3) </w:t>
      </w:r>
      <w:r w:rsidR="006A478B">
        <w:rPr>
          <w:rFonts w:ascii="Tahoma" w:hAnsi="Tahoma" w:cs="Tahoma"/>
          <w:sz w:val="20"/>
          <w:szCs w:val="20"/>
        </w:rPr>
        <w:t xml:space="preserve">Only use the designated anchor points instructed and deemed safe to use. </w:t>
      </w:r>
    </w:p>
    <w:p w14:paraId="3B058D3E" w14:textId="4FF82551" w:rsidR="003550C8" w:rsidRDefault="0097709C" w:rsidP="003550C8">
      <w:pPr>
        <w:spacing w:after="0"/>
        <w:jc w:val="both"/>
        <w:rPr>
          <w:rFonts w:ascii="Tahoma" w:hAnsi="Tahoma" w:cs="Tahoma"/>
          <w:sz w:val="20"/>
          <w:szCs w:val="20"/>
        </w:rPr>
      </w:pPr>
      <w:r>
        <w:rPr>
          <w:rFonts w:ascii="Tahoma" w:hAnsi="Tahoma" w:cs="Tahoma"/>
          <w:sz w:val="20"/>
          <w:szCs w:val="20"/>
        </w:rPr>
        <w:t xml:space="preserve">(4) </w:t>
      </w:r>
      <w:r w:rsidR="006A478B">
        <w:rPr>
          <w:rFonts w:ascii="Tahoma" w:hAnsi="Tahoma" w:cs="Tahoma"/>
          <w:sz w:val="20"/>
          <w:szCs w:val="20"/>
        </w:rPr>
        <w:t>Safe systems of work detailed including a full rescue plan &amp; first aid arrangements.</w:t>
      </w:r>
    </w:p>
    <w:p w14:paraId="24681158" w14:textId="77777777" w:rsidR="006A478B" w:rsidRDefault="0097709C" w:rsidP="006A478B">
      <w:pPr>
        <w:spacing w:after="0"/>
        <w:jc w:val="both"/>
        <w:rPr>
          <w:rFonts w:ascii="Tahoma" w:hAnsi="Tahoma" w:cs="Tahoma"/>
          <w:sz w:val="20"/>
          <w:szCs w:val="20"/>
        </w:rPr>
      </w:pPr>
      <w:r>
        <w:rPr>
          <w:rFonts w:ascii="Tahoma" w:hAnsi="Tahoma" w:cs="Tahoma"/>
          <w:sz w:val="20"/>
          <w:szCs w:val="20"/>
        </w:rPr>
        <w:t xml:space="preserve">(5) </w:t>
      </w:r>
      <w:r w:rsidR="006A478B">
        <w:rPr>
          <w:rFonts w:ascii="Tahoma" w:hAnsi="Tahoma" w:cs="Tahoma"/>
          <w:sz w:val="20"/>
          <w:szCs w:val="20"/>
        </w:rPr>
        <w:t>PFPE must be formally inspected by a competent person:</w:t>
      </w:r>
    </w:p>
    <w:p w14:paraId="50669974" w14:textId="69595D95" w:rsidR="006A478B" w:rsidRPr="006A478B" w:rsidRDefault="006A478B" w:rsidP="006A478B">
      <w:pPr>
        <w:pStyle w:val="ListParagraph"/>
        <w:numPr>
          <w:ilvl w:val="0"/>
          <w:numId w:val="10"/>
        </w:numPr>
        <w:spacing w:after="0"/>
        <w:jc w:val="both"/>
        <w:rPr>
          <w:rFonts w:ascii="Tahoma" w:hAnsi="Tahoma" w:cs="Tahoma"/>
          <w:sz w:val="20"/>
          <w:szCs w:val="20"/>
        </w:rPr>
      </w:pPr>
      <w:r w:rsidRPr="006A478B">
        <w:rPr>
          <w:rFonts w:ascii="Tahoma" w:hAnsi="Tahoma" w:cs="Tahoma"/>
          <w:sz w:val="20"/>
          <w:szCs w:val="20"/>
        </w:rPr>
        <w:t>Every 6 months for normal use.</w:t>
      </w:r>
    </w:p>
    <w:p w14:paraId="67B681A1" w14:textId="476E2C3E" w:rsidR="006A478B" w:rsidRPr="006A478B" w:rsidRDefault="006A478B" w:rsidP="006A478B">
      <w:pPr>
        <w:pStyle w:val="ListParagraph"/>
        <w:numPr>
          <w:ilvl w:val="0"/>
          <w:numId w:val="10"/>
        </w:numPr>
        <w:spacing w:after="0"/>
        <w:jc w:val="both"/>
        <w:rPr>
          <w:rFonts w:ascii="Tahoma" w:hAnsi="Tahoma" w:cs="Tahoma"/>
          <w:sz w:val="20"/>
          <w:szCs w:val="20"/>
        </w:rPr>
      </w:pPr>
      <w:r w:rsidRPr="006A478B">
        <w:rPr>
          <w:rFonts w:ascii="Tahoma" w:hAnsi="Tahoma" w:cs="Tahoma"/>
          <w:sz w:val="20"/>
          <w:szCs w:val="20"/>
        </w:rPr>
        <w:t>Every 3 months for arduous conditions, applications &amp; environments.</w:t>
      </w:r>
    </w:p>
    <w:p w14:paraId="450CBDB3" w14:textId="68A4271B" w:rsidR="006A478B" w:rsidRPr="006A478B" w:rsidRDefault="006A478B" w:rsidP="006A478B">
      <w:pPr>
        <w:pStyle w:val="ListParagraph"/>
        <w:numPr>
          <w:ilvl w:val="0"/>
          <w:numId w:val="10"/>
        </w:numPr>
        <w:spacing w:after="0"/>
        <w:jc w:val="both"/>
        <w:rPr>
          <w:rFonts w:ascii="Tahoma" w:hAnsi="Tahoma" w:cs="Tahoma"/>
          <w:sz w:val="20"/>
          <w:szCs w:val="20"/>
        </w:rPr>
      </w:pPr>
      <w:r w:rsidRPr="006A478B">
        <w:rPr>
          <w:rFonts w:ascii="Tahoma" w:hAnsi="Tahoma" w:cs="Tahoma"/>
          <w:sz w:val="20"/>
          <w:szCs w:val="20"/>
        </w:rPr>
        <w:t>Interim inspections as determined by the RA.</w:t>
      </w:r>
    </w:p>
    <w:p w14:paraId="12866688" w14:textId="4C25B7BD" w:rsidR="006A478B" w:rsidRPr="006A478B" w:rsidRDefault="006A478B" w:rsidP="006A478B">
      <w:pPr>
        <w:pStyle w:val="ListParagraph"/>
        <w:numPr>
          <w:ilvl w:val="0"/>
          <w:numId w:val="10"/>
        </w:numPr>
        <w:spacing w:after="0"/>
        <w:jc w:val="both"/>
        <w:rPr>
          <w:rFonts w:ascii="Tahoma" w:hAnsi="Tahoma" w:cs="Tahoma"/>
          <w:sz w:val="20"/>
          <w:szCs w:val="20"/>
        </w:rPr>
      </w:pPr>
      <w:r w:rsidRPr="006A478B">
        <w:rPr>
          <w:rFonts w:ascii="Tahoma" w:hAnsi="Tahoma" w:cs="Tahoma"/>
          <w:sz w:val="20"/>
          <w:szCs w:val="20"/>
        </w:rPr>
        <w:t>Installed systems (Scaffold towers etc.) as per manufacturers recommendations.</w:t>
      </w:r>
    </w:p>
    <w:tbl>
      <w:tblPr>
        <w:tblStyle w:val="TableGrid"/>
        <w:tblW w:w="0" w:type="auto"/>
        <w:shd w:val="clear" w:color="auto" w:fill="E13405"/>
        <w:tblLook w:val="04A0" w:firstRow="1" w:lastRow="0" w:firstColumn="1" w:lastColumn="0" w:noHBand="0" w:noVBand="1"/>
      </w:tblPr>
      <w:tblGrid>
        <w:gridCol w:w="7335"/>
      </w:tblGrid>
      <w:tr w:rsidR="003550C8" w14:paraId="1CFDFC1A" w14:textId="77777777" w:rsidTr="00EA5ACD">
        <w:tc>
          <w:tcPr>
            <w:tcW w:w="7335" w:type="dxa"/>
            <w:tcBorders>
              <w:top w:val="nil"/>
              <w:left w:val="nil"/>
              <w:bottom w:val="nil"/>
              <w:right w:val="nil"/>
            </w:tcBorders>
            <w:shd w:val="clear" w:color="auto" w:fill="E13405"/>
          </w:tcPr>
          <w:p w14:paraId="1BB229E5" w14:textId="0491E2CF" w:rsidR="003550C8" w:rsidRDefault="00091685" w:rsidP="003550C8">
            <w:pPr>
              <w:jc w:val="both"/>
              <w:rPr>
                <w:rFonts w:ascii="Tahoma" w:hAnsi="Tahoma" w:cs="Tahoma"/>
                <w:sz w:val="20"/>
                <w:szCs w:val="20"/>
              </w:rPr>
            </w:pPr>
            <w:r>
              <w:rPr>
                <w:rFonts w:ascii="Tahoma" w:hAnsi="Tahoma" w:cs="Tahoma"/>
                <w:sz w:val="20"/>
                <w:szCs w:val="20"/>
              </w:rPr>
              <w:t>After Use</w:t>
            </w:r>
            <w:r w:rsidR="003550C8">
              <w:rPr>
                <w:rFonts w:ascii="Tahoma" w:hAnsi="Tahoma" w:cs="Tahoma"/>
                <w:sz w:val="20"/>
                <w:szCs w:val="20"/>
              </w:rPr>
              <w:t>.</w:t>
            </w:r>
          </w:p>
        </w:tc>
      </w:tr>
    </w:tbl>
    <w:p w14:paraId="645A0FF4" w14:textId="7D1A3812" w:rsidR="003550C8" w:rsidRDefault="0097709C" w:rsidP="003550C8">
      <w:pPr>
        <w:spacing w:after="0"/>
        <w:jc w:val="both"/>
        <w:rPr>
          <w:rFonts w:ascii="Tahoma" w:hAnsi="Tahoma" w:cs="Tahoma"/>
          <w:sz w:val="20"/>
          <w:szCs w:val="20"/>
        </w:rPr>
      </w:pPr>
      <w:r>
        <w:rPr>
          <w:rFonts w:ascii="Tahoma" w:hAnsi="Tahoma" w:cs="Tahoma"/>
          <w:sz w:val="20"/>
          <w:szCs w:val="20"/>
        </w:rPr>
        <w:t>(</w:t>
      </w:r>
      <w:r w:rsidR="009003EB">
        <w:rPr>
          <w:rFonts w:ascii="Tahoma" w:hAnsi="Tahoma" w:cs="Tahoma"/>
          <w:sz w:val="20"/>
          <w:szCs w:val="20"/>
        </w:rPr>
        <w:t xml:space="preserve">1) </w:t>
      </w:r>
      <w:r w:rsidR="00091685">
        <w:rPr>
          <w:rFonts w:ascii="Tahoma" w:hAnsi="Tahoma" w:cs="Tahoma"/>
          <w:sz w:val="20"/>
          <w:szCs w:val="20"/>
        </w:rPr>
        <w:t xml:space="preserve">All equipment to be inspected for damage and must be clean and dry before being stowed away. </w:t>
      </w:r>
    </w:p>
    <w:p w14:paraId="3578A626" w14:textId="3FE6C5B3" w:rsidR="0097709C" w:rsidRDefault="0097709C" w:rsidP="003550C8">
      <w:pPr>
        <w:spacing w:after="0"/>
        <w:jc w:val="both"/>
        <w:rPr>
          <w:rFonts w:ascii="Tahoma" w:hAnsi="Tahoma" w:cs="Tahoma"/>
          <w:sz w:val="20"/>
          <w:szCs w:val="20"/>
        </w:rPr>
      </w:pPr>
      <w:r>
        <w:rPr>
          <w:rFonts w:ascii="Tahoma" w:hAnsi="Tahoma" w:cs="Tahoma"/>
          <w:sz w:val="20"/>
          <w:szCs w:val="20"/>
        </w:rPr>
        <w:t xml:space="preserve">(2) </w:t>
      </w:r>
      <w:r w:rsidR="00091685">
        <w:rPr>
          <w:rFonts w:ascii="Tahoma" w:hAnsi="Tahoma" w:cs="Tahoma"/>
          <w:sz w:val="20"/>
          <w:szCs w:val="20"/>
        </w:rPr>
        <w:t>Any defects with the equipment are to be reported immediately.</w:t>
      </w:r>
    </w:p>
    <w:p w14:paraId="60BBBE67" w14:textId="619A6CFE" w:rsidR="0097709C" w:rsidRDefault="0097709C" w:rsidP="003550C8">
      <w:pPr>
        <w:spacing w:after="0"/>
        <w:jc w:val="both"/>
        <w:rPr>
          <w:rFonts w:ascii="Tahoma" w:hAnsi="Tahoma" w:cs="Tahoma"/>
          <w:sz w:val="20"/>
          <w:szCs w:val="20"/>
        </w:rPr>
      </w:pPr>
      <w:r>
        <w:rPr>
          <w:rFonts w:ascii="Tahoma" w:hAnsi="Tahoma" w:cs="Tahoma"/>
          <w:sz w:val="20"/>
          <w:szCs w:val="20"/>
        </w:rPr>
        <w:t xml:space="preserve">(3) </w:t>
      </w:r>
      <w:r w:rsidR="00091685">
        <w:rPr>
          <w:rFonts w:ascii="Tahoma" w:hAnsi="Tahoma" w:cs="Tahoma"/>
          <w:sz w:val="20"/>
          <w:szCs w:val="20"/>
        </w:rPr>
        <w:t>Adequate records of the condition and usage of the equipment should be maintained.</w:t>
      </w:r>
    </w:p>
    <w:p w14:paraId="17E9360F" w14:textId="68CBA467" w:rsidR="003C6AAD" w:rsidRDefault="003C6AAD" w:rsidP="003550C8">
      <w:pPr>
        <w:spacing w:after="0"/>
        <w:jc w:val="both"/>
        <w:rPr>
          <w:rFonts w:ascii="Tahoma" w:hAnsi="Tahoma" w:cs="Tahoma"/>
          <w:sz w:val="20"/>
          <w:szCs w:val="20"/>
        </w:rPr>
      </w:pPr>
    </w:p>
    <w:tbl>
      <w:tblPr>
        <w:tblStyle w:val="TableGrid"/>
        <w:tblW w:w="0" w:type="auto"/>
        <w:shd w:val="clear" w:color="auto" w:fill="E13405"/>
        <w:tblLook w:val="04A0" w:firstRow="1" w:lastRow="0" w:firstColumn="1" w:lastColumn="0" w:noHBand="0" w:noVBand="1"/>
      </w:tblPr>
      <w:tblGrid>
        <w:gridCol w:w="7335"/>
      </w:tblGrid>
      <w:tr w:rsidR="00091685" w14:paraId="44BF3C80" w14:textId="77777777" w:rsidTr="00EA5ACD">
        <w:tc>
          <w:tcPr>
            <w:tcW w:w="7335" w:type="dxa"/>
            <w:tcBorders>
              <w:top w:val="nil"/>
              <w:left w:val="nil"/>
              <w:bottom w:val="nil"/>
              <w:right w:val="nil"/>
            </w:tcBorders>
            <w:shd w:val="clear" w:color="auto" w:fill="E13405"/>
          </w:tcPr>
          <w:p w14:paraId="51D3C87D" w14:textId="1BC67EEB" w:rsidR="00091685" w:rsidRDefault="00EF142A" w:rsidP="003550C8">
            <w:pPr>
              <w:jc w:val="both"/>
              <w:rPr>
                <w:rFonts w:ascii="Tahoma" w:hAnsi="Tahoma" w:cs="Tahoma"/>
                <w:sz w:val="20"/>
                <w:szCs w:val="20"/>
              </w:rPr>
            </w:pPr>
            <w:r>
              <w:rPr>
                <w:rFonts w:ascii="Tahoma" w:hAnsi="Tahoma" w:cs="Tahoma"/>
                <w:sz w:val="20"/>
                <w:szCs w:val="20"/>
              </w:rPr>
              <w:t>Different types of safe working at height:</w:t>
            </w:r>
          </w:p>
        </w:tc>
      </w:tr>
    </w:tbl>
    <w:p w14:paraId="5438ACF3" w14:textId="4FAA5A9F" w:rsidR="003C6AAD" w:rsidRDefault="00091685" w:rsidP="003550C8">
      <w:pPr>
        <w:spacing w:after="0"/>
        <w:jc w:val="both"/>
        <w:rPr>
          <w:rFonts w:ascii="Tahoma" w:hAnsi="Tahoma" w:cs="Tahoma"/>
          <w:sz w:val="20"/>
          <w:szCs w:val="20"/>
        </w:rPr>
      </w:pPr>
      <w:r>
        <w:rPr>
          <w:noProof/>
        </w:rPr>
        <w:drawing>
          <wp:inline distT="0" distB="0" distL="0" distR="0" wp14:anchorId="7B3C418D" wp14:editId="215A70B6">
            <wp:extent cx="2002484" cy="1399540"/>
            <wp:effectExtent l="0" t="0" r="0"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609" cy="1404520"/>
                    </a:xfrm>
                    <a:prstGeom prst="rect">
                      <a:avLst/>
                    </a:prstGeom>
                    <a:noFill/>
                    <a:ln>
                      <a:noFill/>
                    </a:ln>
                  </pic:spPr>
                </pic:pic>
              </a:graphicData>
            </a:graphic>
          </wp:inline>
        </w:drawing>
      </w:r>
      <w:r>
        <w:rPr>
          <w:rFonts w:ascii="Tahoma" w:hAnsi="Tahoma" w:cs="Tahoma"/>
          <w:sz w:val="20"/>
          <w:szCs w:val="20"/>
        </w:rPr>
        <w:t xml:space="preserve"> </w:t>
      </w:r>
      <w:r>
        <w:rPr>
          <w:noProof/>
        </w:rPr>
        <w:drawing>
          <wp:inline distT="0" distB="0" distL="0" distR="0" wp14:anchorId="291CB3ED" wp14:editId="0827FA77">
            <wp:extent cx="2508974" cy="1400175"/>
            <wp:effectExtent l="0" t="0" r="5715" b="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383" cy="1406542"/>
                    </a:xfrm>
                    <a:prstGeom prst="rect">
                      <a:avLst/>
                    </a:prstGeom>
                    <a:noFill/>
                    <a:ln>
                      <a:noFill/>
                    </a:ln>
                  </pic:spPr>
                </pic:pic>
              </a:graphicData>
            </a:graphic>
          </wp:inline>
        </w:drawing>
      </w:r>
    </w:p>
    <w:tbl>
      <w:tblPr>
        <w:tblStyle w:val="TableGrid"/>
        <w:tblW w:w="0" w:type="auto"/>
        <w:shd w:val="clear" w:color="auto" w:fill="E13405"/>
        <w:tblLook w:val="04A0" w:firstRow="1" w:lastRow="0" w:firstColumn="1" w:lastColumn="0" w:noHBand="0" w:noVBand="1"/>
      </w:tblPr>
      <w:tblGrid>
        <w:gridCol w:w="7335"/>
      </w:tblGrid>
      <w:tr w:rsidR="00EF142A" w14:paraId="72808FE3" w14:textId="77777777" w:rsidTr="00EA5ACD">
        <w:tc>
          <w:tcPr>
            <w:tcW w:w="7335" w:type="dxa"/>
            <w:tcBorders>
              <w:top w:val="nil"/>
              <w:left w:val="nil"/>
              <w:bottom w:val="nil"/>
              <w:right w:val="nil"/>
            </w:tcBorders>
            <w:shd w:val="clear" w:color="auto" w:fill="E13405"/>
          </w:tcPr>
          <w:p w14:paraId="49FC6376" w14:textId="5B20A49C" w:rsidR="00EF142A" w:rsidRDefault="00EF142A" w:rsidP="003550C8">
            <w:pPr>
              <w:jc w:val="both"/>
              <w:rPr>
                <w:rFonts w:ascii="Tahoma" w:hAnsi="Tahoma" w:cs="Tahoma"/>
                <w:sz w:val="20"/>
                <w:szCs w:val="20"/>
              </w:rPr>
            </w:pPr>
            <w:r>
              <w:rPr>
                <w:rFonts w:ascii="Tahoma" w:hAnsi="Tahoma" w:cs="Tahoma"/>
                <w:sz w:val="20"/>
                <w:szCs w:val="20"/>
              </w:rPr>
              <w:t>Typical Safety Harness:</w:t>
            </w:r>
          </w:p>
        </w:tc>
      </w:tr>
    </w:tbl>
    <w:p w14:paraId="16312018" w14:textId="49745A83" w:rsidR="003C6AAD" w:rsidRDefault="00EF142A" w:rsidP="003550C8">
      <w:pPr>
        <w:spacing w:after="0"/>
        <w:jc w:val="both"/>
        <w:rPr>
          <w:rFonts w:ascii="Tahoma" w:hAnsi="Tahoma" w:cs="Tahoma"/>
          <w:sz w:val="20"/>
          <w:szCs w:val="20"/>
        </w:rPr>
      </w:pPr>
      <w:r>
        <w:rPr>
          <w:noProof/>
        </w:rPr>
        <w:drawing>
          <wp:inline distT="0" distB="0" distL="0" distR="0" wp14:anchorId="06211E5D" wp14:editId="5C6D2074">
            <wp:extent cx="769423" cy="1162050"/>
            <wp:effectExtent l="0" t="0" r="0" b="0"/>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271" cy="1170883"/>
                    </a:xfrm>
                    <a:prstGeom prst="rect">
                      <a:avLst/>
                    </a:prstGeom>
                    <a:noFill/>
                    <a:ln>
                      <a:noFill/>
                    </a:ln>
                  </pic:spPr>
                </pic:pic>
              </a:graphicData>
            </a:graphic>
          </wp:inline>
        </w:drawing>
      </w:r>
      <w:r>
        <w:rPr>
          <w:rFonts w:ascii="Tahoma" w:hAnsi="Tahoma" w:cs="Tahoma"/>
          <w:sz w:val="20"/>
          <w:szCs w:val="20"/>
        </w:rPr>
        <w:t xml:space="preserve">  </w:t>
      </w:r>
      <w:r>
        <w:rPr>
          <w:noProof/>
        </w:rPr>
        <w:drawing>
          <wp:inline distT="0" distB="0" distL="0" distR="0" wp14:anchorId="7E53714E" wp14:editId="6CF9EDA1">
            <wp:extent cx="1219200" cy="1078753"/>
            <wp:effectExtent l="0" t="0" r="0" b="7620"/>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2639" cy="1090644"/>
                    </a:xfrm>
                    <a:prstGeom prst="rect">
                      <a:avLst/>
                    </a:prstGeom>
                    <a:noFill/>
                    <a:ln>
                      <a:noFill/>
                    </a:ln>
                  </pic:spPr>
                </pic:pic>
              </a:graphicData>
            </a:graphic>
          </wp:inline>
        </w:drawing>
      </w:r>
      <w:r>
        <w:rPr>
          <w:rFonts w:ascii="Tahoma" w:hAnsi="Tahoma" w:cs="Tahoma"/>
          <w:sz w:val="20"/>
          <w:szCs w:val="20"/>
        </w:rPr>
        <w:t xml:space="preserve"> </w:t>
      </w:r>
      <w:r>
        <w:rPr>
          <w:noProof/>
        </w:rPr>
        <w:drawing>
          <wp:inline distT="0" distB="0" distL="0" distR="0" wp14:anchorId="73745D0B" wp14:editId="2F4B8382">
            <wp:extent cx="2543697" cy="1003935"/>
            <wp:effectExtent l="0" t="0" r="9525" b="5715"/>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1440" cy="1022778"/>
                    </a:xfrm>
                    <a:prstGeom prst="rect">
                      <a:avLst/>
                    </a:prstGeom>
                    <a:noFill/>
                    <a:ln>
                      <a:noFill/>
                    </a:ln>
                  </pic:spPr>
                </pic:pic>
              </a:graphicData>
            </a:graphic>
          </wp:inline>
        </w:drawing>
      </w:r>
      <w:r>
        <w:rPr>
          <w:rFonts w:ascii="Tahoma" w:hAnsi="Tahoma" w:cs="Tahoma"/>
          <w:sz w:val="20"/>
          <w:szCs w:val="20"/>
        </w:rPr>
        <w:t xml:space="preserve"> </w:t>
      </w:r>
    </w:p>
    <w:p w14:paraId="451746F4" w14:textId="61863DCF" w:rsidR="00246E7C" w:rsidRDefault="00246E7C" w:rsidP="00246E7C">
      <w:pPr>
        <w:spacing w:after="0"/>
        <w:jc w:val="both"/>
        <w:rPr>
          <w:rFonts w:ascii="Tahoma" w:hAnsi="Tahoma" w:cs="Tahoma"/>
          <w:color w:val="2F5496" w:themeColor="accent1" w:themeShade="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3405"/>
        <w:tblLook w:val="04A0" w:firstRow="1" w:lastRow="0" w:firstColumn="1" w:lastColumn="0" w:noHBand="0" w:noVBand="1"/>
      </w:tblPr>
      <w:tblGrid>
        <w:gridCol w:w="7335"/>
      </w:tblGrid>
      <w:tr w:rsidR="00246E7C" w:rsidRPr="00246E7C" w14:paraId="48E3DEC3" w14:textId="77777777" w:rsidTr="00EA5ACD">
        <w:tc>
          <w:tcPr>
            <w:tcW w:w="7335" w:type="dxa"/>
            <w:shd w:val="clear" w:color="auto" w:fill="E13405"/>
          </w:tcPr>
          <w:p w14:paraId="5ADF704B" w14:textId="6D4E916A" w:rsidR="00246E7C" w:rsidRPr="00246E7C" w:rsidRDefault="00E2463B" w:rsidP="00246E7C">
            <w:pPr>
              <w:jc w:val="both"/>
              <w:rPr>
                <w:rFonts w:ascii="Tahoma" w:hAnsi="Tahoma" w:cs="Tahoma"/>
                <w:sz w:val="20"/>
                <w:szCs w:val="20"/>
              </w:rPr>
            </w:pPr>
            <w:r>
              <w:rPr>
                <w:rFonts w:ascii="Tahoma" w:hAnsi="Tahoma" w:cs="Tahoma"/>
                <w:sz w:val="20"/>
                <w:szCs w:val="20"/>
              </w:rPr>
              <w:t>Points to consider:</w:t>
            </w:r>
          </w:p>
        </w:tc>
      </w:tr>
    </w:tbl>
    <w:p w14:paraId="75FE0796" w14:textId="55E53D96" w:rsidR="00246E7C" w:rsidRDefault="00E2463B" w:rsidP="00246E7C">
      <w:pPr>
        <w:spacing w:after="0"/>
        <w:jc w:val="both"/>
        <w:rPr>
          <w:rFonts w:ascii="Tahoma" w:hAnsi="Tahoma" w:cs="Tahoma"/>
          <w:sz w:val="20"/>
          <w:szCs w:val="20"/>
        </w:rPr>
      </w:pPr>
      <w:r>
        <w:rPr>
          <w:rFonts w:ascii="Tahoma" w:hAnsi="Tahoma" w:cs="Tahoma"/>
          <w:color w:val="2F5496" w:themeColor="accent1" w:themeShade="BF"/>
          <w:sz w:val="20"/>
          <w:szCs w:val="20"/>
        </w:rPr>
        <w:t>Anchorage points.</w:t>
      </w:r>
    </w:p>
    <w:p w14:paraId="69FA0D05" w14:textId="33F672A8" w:rsidR="00091685" w:rsidRDefault="00E2463B" w:rsidP="00E2463B">
      <w:pPr>
        <w:spacing w:after="0"/>
        <w:jc w:val="both"/>
        <w:rPr>
          <w:rFonts w:ascii="Tahoma" w:hAnsi="Tahoma" w:cs="Tahoma"/>
          <w:sz w:val="20"/>
          <w:szCs w:val="20"/>
        </w:rPr>
      </w:pPr>
      <w:r>
        <w:rPr>
          <w:rFonts w:ascii="Tahoma" w:hAnsi="Tahoma" w:cs="Tahoma"/>
          <w:noProof/>
          <w:sz w:val="20"/>
          <w:szCs w:val="20"/>
        </w:rPr>
        <w:drawing>
          <wp:inline distT="0" distB="0" distL="0" distR="0" wp14:anchorId="330F5D74" wp14:editId="70B6EB45">
            <wp:extent cx="4648200" cy="1571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2">
                      <a:extLst>
                        <a:ext uri="{28A0092B-C50C-407E-A947-70E740481C1C}">
                          <a14:useLocalDpi xmlns:a14="http://schemas.microsoft.com/office/drawing/2010/main" val="0"/>
                        </a:ext>
                      </a:extLst>
                    </a:blip>
                    <a:stretch>
                      <a:fillRect/>
                    </a:stretch>
                  </pic:blipFill>
                  <pic:spPr>
                    <a:xfrm>
                      <a:off x="0" y="0"/>
                      <a:ext cx="4648200" cy="1571625"/>
                    </a:xfrm>
                    <a:prstGeom prst="rect">
                      <a:avLst/>
                    </a:prstGeom>
                  </pic:spPr>
                </pic:pic>
              </a:graphicData>
            </a:graphic>
          </wp:inline>
        </w:drawing>
      </w:r>
    </w:p>
    <w:p w14:paraId="109978F7" w14:textId="71AC0361" w:rsidR="00E2463B" w:rsidRPr="00E2463B" w:rsidRDefault="00E2463B" w:rsidP="00E2463B">
      <w:pPr>
        <w:spacing w:after="0"/>
        <w:jc w:val="both"/>
        <w:rPr>
          <w:rFonts w:ascii="Tahoma" w:hAnsi="Tahoma" w:cs="Tahoma"/>
          <w:sz w:val="20"/>
          <w:szCs w:val="20"/>
        </w:rPr>
      </w:pPr>
      <w:r>
        <w:rPr>
          <w:rFonts w:ascii="Tahoma" w:hAnsi="Tahoma" w:cs="Tahoma"/>
          <w:sz w:val="20"/>
          <w:szCs w:val="20"/>
        </w:rPr>
        <w:t>Only use anchorage points specific to the application. These points have been tested and certified to withstand any force created by a fall.</w:t>
      </w:r>
    </w:p>
    <w:p w14:paraId="03A058E9" w14:textId="3AC57255" w:rsidR="00E2463B" w:rsidRDefault="00E2463B" w:rsidP="00EF142A">
      <w:pPr>
        <w:spacing w:after="0"/>
        <w:ind w:left="360"/>
        <w:jc w:val="both"/>
        <w:rPr>
          <w:rFonts w:ascii="Tahoma" w:hAnsi="Tahoma" w:cs="Tahoma"/>
          <w:sz w:val="20"/>
          <w:szCs w:val="20"/>
        </w:rPr>
      </w:pPr>
    </w:p>
    <w:p w14:paraId="43BFF661" w14:textId="365BB65D" w:rsidR="00C34FF8" w:rsidRDefault="00C34FF8" w:rsidP="00EF142A">
      <w:pPr>
        <w:spacing w:after="0"/>
        <w:ind w:left="360"/>
        <w:jc w:val="both"/>
        <w:rPr>
          <w:rFonts w:ascii="Tahoma" w:hAnsi="Tahoma" w:cs="Tahoma"/>
          <w:sz w:val="20"/>
          <w:szCs w:val="20"/>
        </w:rPr>
      </w:pPr>
    </w:p>
    <w:p w14:paraId="776FE06E" w14:textId="77777777" w:rsidR="00C34FF8" w:rsidRDefault="00C34FF8" w:rsidP="00EF142A">
      <w:pPr>
        <w:spacing w:after="0"/>
        <w:ind w:left="360"/>
        <w:jc w:val="both"/>
        <w:rPr>
          <w:rFonts w:ascii="Tahoma" w:hAnsi="Tahoma" w:cs="Tahoma"/>
          <w:sz w:val="20"/>
          <w:szCs w:val="20"/>
        </w:rPr>
      </w:pPr>
    </w:p>
    <w:p w14:paraId="31792C0F" w14:textId="0A2080C5" w:rsidR="00E2463B" w:rsidRDefault="00E2463B" w:rsidP="00EF142A">
      <w:pPr>
        <w:spacing w:after="0"/>
        <w:ind w:left="360"/>
        <w:jc w:val="both"/>
        <w:rPr>
          <w:rFonts w:ascii="Tahoma" w:hAnsi="Tahoma" w:cs="Tahoma"/>
          <w:sz w:val="20"/>
          <w:szCs w:val="20"/>
        </w:rPr>
      </w:pPr>
    </w:p>
    <w:p w14:paraId="1BF8CE53" w14:textId="331007F1" w:rsidR="00E2463B" w:rsidRDefault="00E2463B" w:rsidP="00EF142A">
      <w:pPr>
        <w:spacing w:after="0"/>
        <w:ind w:left="360"/>
        <w:jc w:val="both"/>
        <w:rPr>
          <w:rFonts w:ascii="Tahoma" w:hAnsi="Tahoma" w:cs="Tahoma"/>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3405"/>
        <w:tblLook w:val="04A0" w:firstRow="1" w:lastRow="0" w:firstColumn="1" w:lastColumn="0" w:noHBand="0" w:noVBand="1"/>
      </w:tblPr>
      <w:tblGrid>
        <w:gridCol w:w="6985"/>
      </w:tblGrid>
      <w:tr w:rsidR="00E2463B" w14:paraId="7AFF0E23" w14:textId="77777777" w:rsidTr="00EA5ACD">
        <w:tc>
          <w:tcPr>
            <w:tcW w:w="7335" w:type="dxa"/>
            <w:shd w:val="clear" w:color="auto" w:fill="E13405"/>
          </w:tcPr>
          <w:p w14:paraId="127A5AEE" w14:textId="58900778" w:rsidR="00E2463B" w:rsidRDefault="00E2463B" w:rsidP="00EF142A">
            <w:pPr>
              <w:jc w:val="both"/>
              <w:rPr>
                <w:rFonts w:ascii="Tahoma" w:hAnsi="Tahoma" w:cs="Tahoma"/>
                <w:sz w:val="20"/>
                <w:szCs w:val="20"/>
              </w:rPr>
            </w:pPr>
            <w:r>
              <w:rPr>
                <w:rFonts w:ascii="Tahoma" w:hAnsi="Tahoma" w:cs="Tahoma"/>
                <w:sz w:val="20"/>
                <w:szCs w:val="20"/>
              </w:rPr>
              <w:t>The ABC of Fall Protection Equipment:</w:t>
            </w:r>
          </w:p>
        </w:tc>
      </w:tr>
    </w:tbl>
    <w:p w14:paraId="3434FD88" w14:textId="77777777" w:rsidR="00011A04" w:rsidRDefault="00011A04" w:rsidP="00EF142A">
      <w:pPr>
        <w:spacing w:after="0"/>
        <w:ind w:left="360"/>
        <w:jc w:val="both"/>
        <w:rPr>
          <w:rFonts w:ascii="Tahoma" w:hAnsi="Tahoma" w:cs="Tahoma"/>
          <w:noProof/>
          <w:sz w:val="20"/>
          <w:szCs w:val="20"/>
        </w:rPr>
      </w:pPr>
    </w:p>
    <w:p w14:paraId="090D6E76" w14:textId="4A86E611" w:rsidR="00E2463B" w:rsidRDefault="00E2463B" w:rsidP="00EF142A">
      <w:pPr>
        <w:spacing w:after="0"/>
        <w:ind w:left="360"/>
        <w:jc w:val="both"/>
        <w:rPr>
          <w:rFonts w:ascii="Tahoma" w:hAnsi="Tahoma" w:cs="Tahoma"/>
          <w:sz w:val="20"/>
          <w:szCs w:val="20"/>
        </w:rPr>
      </w:pPr>
      <w:r>
        <w:rPr>
          <w:rFonts w:ascii="Tahoma" w:hAnsi="Tahoma" w:cs="Tahoma"/>
          <w:noProof/>
          <w:sz w:val="20"/>
          <w:szCs w:val="20"/>
        </w:rPr>
        <w:drawing>
          <wp:inline distT="0" distB="0" distL="0" distR="0" wp14:anchorId="02461261" wp14:editId="3B0EC925">
            <wp:extent cx="1879600" cy="2514600"/>
            <wp:effectExtent l="0" t="0" r="635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79600" cy="2514600"/>
                    </a:xfrm>
                    <a:prstGeom prst="rect">
                      <a:avLst/>
                    </a:prstGeom>
                  </pic:spPr>
                </pic:pic>
              </a:graphicData>
            </a:graphic>
          </wp:inline>
        </w:drawing>
      </w:r>
      <w:r>
        <w:rPr>
          <w:rFonts w:ascii="Tahoma" w:hAnsi="Tahoma" w:cs="Tahoma"/>
          <w:noProof/>
          <w:sz w:val="20"/>
          <w:szCs w:val="20"/>
        </w:rPr>
        <w:drawing>
          <wp:inline distT="0" distB="0" distL="0" distR="0" wp14:anchorId="737908DF" wp14:editId="46742904">
            <wp:extent cx="2541905" cy="1908458"/>
            <wp:effectExtent l="0" t="0" r="0" b="0"/>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556089" cy="1919108"/>
                    </a:xfrm>
                    <a:prstGeom prst="rect">
                      <a:avLst/>
                    </a:prstGeom>
                  </pic:spPr>
                </pic:pic>
              </a:graphicData>
            </a:graphic>
          </wp:inline>
        </w:drawing>
      </w:r>
    </w:p>
    <w:p w14:paraId="6F21EFC2" w14:textId="291E2877" w:rsidR="00E2463B" w:rsidRDefault="00E2463B" w:rsidP="00EF142A">
      <w:pPr>
        <w:spacing w:after="0"/>
        <w:ind w:left="360"/>
        <w:jc w:val="both"/>
        <w:rPr>
          <w:rFonts w:ascii="Tahoma" w:hAnsi="Tahoma" w:cs="Tahoma"/>
          <w:sz w:val="20"/>
          <w:szCs w:val="20"/>
        </w:rPr>
      </w:pPr>
    </w:p>
    <w:tbl>
      <w:tblPr>
        <w:tblStyle w:val="TableGrid"/>
        <w:tblW w:w="0" w:type="auto"/>
        <w:tblInd w:w="360" w:type="dxa"/>
        <w:shd w:val="clear" w:color="auto" w:fill="E13405"/>
        <w:tblLook w:val="04A0" w:firstRow="1" w:lastRow="0" w:firstColumn="1" w:lastColumn="0" w:noHBand="0" w:noVBand="1"/>
      </w:tblPr>
      <w:tblGrid>
        <w:gridCol w:w="6985"/>
      </w:tblGrid>
      <w:tr w:rsidR="00B91638" w14:paraId="5655FE0C" w14:textId="77777777" w:rsidTr="00EA5ACD">
        <w:tc>
          <w:tcPr>
            <w:tcW w:w="7335" w:type="dxa"/>
            <w:tcBorders>
              <w:top w:val="nil"/>
              <w:left w:val="nil"/>
              <w:bottom w:val="nil"/>
              <w:right w:val="nil"/>
            </w:tcBorders>
            <w:shd w:val="clear" w:color="auto" w:fill="E13405"/>
          </w:tcPr>
          <w:p w14:paraId="4D808408" w14:textId="7947E99E" w:rsidR="00B91638" w:rsidRDefault="00B91638" w:rsidP="00EF142A">
            <w:pPr>
              <w:jc w:val="both"/>
              <w:rPr>
                <w:rFonts w:ascii="Tahoma" w:hAnsi="Tahoma" w:cs="Tahoma"/>
                <w:sz w:val="20"/>
                <w:szCs w:val="20"/>
              </w:rPr>
            </w:pPr>
            <w:r>
              <w:rPr>
                <w:rFonts w:ascii="Tahoma" w:hAnsi="Tahoma" w:cs="Tahoma"/>
                <w:sz w:val="20"/>
                <w:szCs w:val="20"/>
              </w:rPr>
              <w:t>Hazards:</w:t>
            </w:r>
          </w:p>
        </w:tc>
      </w:tr>
    </w:tbl>
    <w:p w14:paraId="0503264A" w14:textId="2CC796AA" w:rsidR="00B91638" w:rsidRDefault="00B91638" w:rsidP="00B91638">
      <w:pPr>
        <w:pStyle w:val="ListParagraph"/>
        <w:numPr>
          <w:ilvl w:val="0"/>
          <w:numId w:val="11"/>
        </w:numPr>
        <w:spacing w:after="0"/>
        <w:jc w:val="both"/>
        <w:rPr>
          <w:rFonts w:ascii="Tahoma" w:hAnsi="Tahoma" w:cs="Tahoma"/>
          <w:sz w:val="20"/>
          <w:szCs w:val="20"/>
        </w:rPr>
      </w:pPr>
      <w:r>
        <w:rPr>
          <w:rFonts w:ascii="Tahoma" w:hAnsi="Tahoma" w:cs="Tahoma"/>
          <w:sz w:val="20"/>
          <w:szCs w:val="20"/>
        </w:rPr>
        <w:t>Falling and injuring yourself.</w:t>
      </w:r>
    </w:p>
    <w:p w14:paraId="7FEBCD2C" w14:textId="70B3729E" w:rsidR="00B91638" w:rsidRDefault="00B91638" w:rsidP="00B91638">
      <w:pPr>
        <w:pStyle w:val="ListParagraph"/>
        <w:numPr>
          <w:ilvl w:val="0"/>
          <w:numId w:val="11"/>
        </w:numPr>
        <w:spacing w:after="0"/>
        <w:jc w:val="both"/>
        <w:rPr>
          <w:rFonts w:ascii="Tahoma" w:hAnsi="Tahoma" w:cs="Tahoma"/>
          <w:sz w:val="20"/>
          <w:szCs w:val="20"/>
        </w:rPr>
      </w:pPr>
      <w:r>
        <w:rPr>
          <w:rFonts w:ascii="Tahoma" w:hAnsi="Tahoma" w:cs="Tahoma"/>
          <w:sz w:val="20"/>
          <w:szCs w:val="20"/>
        </w:rPr>
        <w:t>Falling out of a poorly adjusted harness.</w:t>
      </w:r>
    </w:p>
    <w:p w14:paraId="2F411727" w14:textId="4644029C" w:rsidR="00B91638" w:rsidRDefault="00B91638" w:rsidP="00B91638">
      <w:pPr>
        <w:pStyle w:val="ListParagraph"/>
        <w:numPr>
          <w:ilvl w:val="0"/>
          <w:numId w:val="11"/>
        </w:numPr>
        <w:spacing w:after="0"/>
        <w:jc w:val="both"/>
        <w:rPr>
          <w:rFonts w:ascii="Tahoma" w:hAnsi="Tahoma" w:cs="Tahoma"/>
          <w:sz w:val="20"/>
          <w:szCs w:val="20"/>
        </w:rPr>
      </w:pPr>
      <w:r>
        <w:rPr>
          <w:rFonts w:ascii="Tahoma" w:hAnsi="Tahoma" w:cs="Tahoma"/>
          <w:sz w:val="20"/>
          <w:szCs w:val="20"/>
        </w:rPr>
        <w:t>The sudden stop of the harness and line may cause shock injuries.</w:t>
      </w:r>
    </w:p>
    <w:p w14:paraId="0524A3F3" w14:textId="79A6F995" w:rsidR="00B91638" w:rsidRDefault="00B91638" w:rsidP="00B91638">
      <w:pPr>
        <w:pStyle w:val="ListParagraph"/>
        <w:numPr>
          <w:ilvl w:val="0"/>
          <w:numId w:val="11"/>
        </w:numPr>
        <w:spacing w:after="0"/>
        <w:jc w:val="both"/>
        <w:rPr>
          <w:rFonts w:ascii="Tahoma" w:hAnsi="Tahoma" w:cs="Tahoma"/>
          <w:sz w:val="20"/>
          <w:szCs w:val="20"/>
        </w:rPr>
      </w:pPr>
      <w:r>
        <w:rPr>
          <w:rFonts w:ascii="Tahoma" w:hAnsi="Tahoma" w:cs="Tahoma"/>
          <w:sz w:val="20"/>
          <w:szCs w:val="20"/>
        </w:rPr>
        <w:t>Poorly maintained and damaged harnesses will not protect you.</w:t>
      </w:r>
    </w:p>
    <w:p w14:paraId="15C1BCE5" w14:textId="74CEEB94" w:rsidR="00B91638" w:rsidRDefault="00B91638" w:rsidP="00B91638">
      <w:pPr>
        <w:pStyle w:val="ListParagraph"/>
        <w:numPr>
          <w:ilvl w:val="0"/>
          <w:numId w:val="11"/>
        </w:numPr>
        <w:spacing w:after="0"/>
        <w:jc w:val="both"/>
        <w:rPr>
          <w:rFonts w:ascii="Tahoma" w:hAnsi="Tahoma" w:cs="Tahoma"/>
          <w:sz w:val="20"/>
          <w:szCs w:val="20"/>
        </w:rPr>
      </w:pPr>
      <w:r>
        <w:rPr>
          <w:rFonts w:ascii="Tahoma" w:hAnsi="Tahoma" w:cs="Tahoma"/>
          <w:sz w:val="20"/>
          <w:szCs w:val="20"/>
        </w:rPr>
        <w:t>Not fixing lanyard to a structure or safety line.</w:t>
      </w:r>
    </w:p>
    <w:p w14:paraId="4540F027" w14:textId="224991FB" w:rsidR="00B91638" w:rsidRPr="00B91638" w:rsidRDefault="00B91638" w:rsidP="00B91638">
      <w:pPr>
        <w:pStyle w:val="ListParagraph"/>
        <w:numPr>
          <w:ilvl w:val="0"/>
          <w:numId w:val="11"/>
        </w:numPr>
        <w:spacing w:after="0"/>
        <w:jc w:val="both"/>
        <w:rPr>
          <w:rFonts w:ascii="Tahoma" w:hAnsi="Tahoma" w:cs="Tahoma"/>
          <w:sz w:val="20"/>
          <w:szCs w:val="20"/>
        </w:rPr>
      </w:pPr>
      <w:r w:rsidRPr="00B91638">
        <w:rPr>
          <w:rFonts w:ascii="Tahoma" w:hAnsi="Tahoma" w:cs="Tahoma"/>
          <w:sz w:val="20"/>
          <w:szCs w:val="20"/>
        </w:rPr>
        <w:t>Lanyard fixed to an unsuitable anchor point.</w:t>
      </w:r>
    </w:p>
    <w:p w14:paraId="6114176F" w14:textId="7B5B7BAA" w:rsidR="00B91638" w:rsidRDefault="00B91638" w:rsidP="00EF142A">
      <w:pPr>
        <w:spacing w:after="0"/>
        <w:ind w:left="360"/>
        <w:jc w:val="both"/>
        <w:rPr>
          <w:rFonts w:ascii="Tahoma" w:hAnsi="Tahoma" w:cs="Tahoma"/>
          <w:sz w:val="20"/>
          <w:szCs w:val="20"/>
        </w:rPr>
      </w:pPr>
    </w:p>
    <w:p w14:paraId="7FA42282" w14:textId="56CCD43B" w:rsidR="00B91638" w:rsidRDefault="00B91638" w:rsidP="00EF142A">
      <w:pPr>
        <w:spacing w:after="0"/>
        <w:ind w:left="360"/>
        <w:jc w:val="both"/>
        <w:rPr>
          <w:rFonts w:ascii="Tahoma" w:hAnsi="Tahoma" w:cs="Tahoma"/>
          <w:sz w:val="20"/>
          <w:szCs w:val="20"/>
        </w:rPr>
      </w:pPr>
    </w:p>
    <w:p w14:paraId="0AF6B0C8" w14:textId="34E897DD" w:rsidR="00B91638" w:rsidRDefault="00B91638" w:rsidP="00EF142A">
      <w:pPr>
        <w:spacing w:after="0"/>
        <w:ind w:left="360"/>
        <w:jc w:val="both"/>
        <w:rPr>
          <w:rFonts w:ascii="Tahoma" w:hAnsi="Tahoma" w:cs="Tahoma"/>
          <w:sz w:val="20"/>
          <w:szCs w:val="20"/>
        </w:rPr>
      </w:pPr>
    </w:p>
    <w:p w14:paraId="5A16BD65" w14:textId="356CA9CD" w:rsidR="00B91638" w:rsidRDefault="00B91638" w:rsidP="00EF142A">
      <w:pPr>
        <w:spacing w:after="0"/>
        <w:ind w:left="360"/>
        <w:jc w:val="both"/>
        <w:rPr>
          <w:rFonts w:ascii="Tahoma" w:hAnsi="Tahoma" w:cs="Tahoma"/>
          <w:sz w:val="20"/>
          <w:szCs w:val="20"/>
        </w:rPr>
      </w:pPr>
    </w:p>
    <w:p w14:paraId="24BAFCB5" w14:textId="347D806D" w:rsidR="00B91638" w:rsidRDefault="00B91638" w:rsidP="00EF142A">
      <w:pPr>
        <w:spacing w:after="0"/>
        <w:ind w:left="360"/>
        <w:jc w:val="both"/>
        <w:rPr>
          <w:rFonts w:ascii="Tahoma" w:hAnsi="Tahoma" w:cs="Tahoma"/>
          <w:sz w:val="20"/>
          <w:szCs w:val="20"/>
        </w:rPr>
      </w:pPr>
    </w:p>
    <w:p w14:paraId="4DB492D0" w14:textId="23711EC4" w:rsidR="00B91638" w:rsidRDefault="00B91638" w:rsidP="00EF142A">
      <w:pPr>
        <w:spacing w:after="0"/>
        <w:ind w:left="360"/>
        <w:jc w:val="both"/>
        <w:rPr>
          <w:rFonts w:ascii="Tahoma" w:hAnsi="Tahoma" w:cs="Tahoma"/>
          <w:sz w:val="20"/>
          <w:szCs w:val="20"/>
        </w:rPr>
      </w:pPr>
    </w:p>
    <w:p w14:paraId="45B5F994" w14:textId="71347B54" w:rsidR="00B91638" w:rsidRDefault="00B91638" w:rsidP="00EF142A">
      <w:pPr>
        <w:spacing w:after="0"/>
        <w:ind w:left="360"/>
        <w:jc w:val="both"/>
        <w:rPr>
          <w:rFonts w:ascii="Tahoma" w:hAnsi="Tahoma" w:cs="Tahoma"/>
          <w:sz w:val="20"/>
          <w:szCs w:val="20"/>
        </w:rPr>
      </w:pPr>
    </w:p>
    <w:p w14:paraId="056C3A2F" w14:textId="2400C982" w:rsidR="00B91638" w:rsidRDefault="00B91638" w:rsidP="00EF142A">
      <w:pPr>
        <w:spacing w:after="0"/>
        <w:ind w:left="360"/>
        <w:jc w:val="both"/>
        <w:rPr>
          <w:rFonts w:ascii="Tahoma" w:hAnsi="Tahoma" w:cs="Tahoma"/>
          <w:sz w:val="20"/>
          <w:szCs w:val="20"/>
        </w:rPr>
      </w:pPr>
    </w:p>
    <w:p w14:paraId="4D3F4F0D" w14:textId="406D063F" w:rsidR="00B91638" w:rsidRDefault="00B91638" w:rsidP="00EF142A">
      <w:pPr>
        <w:spacing w:after="0"/>
        <w:ind w:left="360"/>
        <w:jc w:val="both"/>
        <w:rPr>
          <w:rFonts w:ascii="Tahoma" w:hAnsi="Tahoma" w:cs="Tahoma"/>
          <w:sz w:val="20"/>
          <w:szCs w:val="20"/>
        </w:rPr>
      </w:pPr>
    </w:p>
    <w:p w14:paraId="31957FD8" w14:textId="77777777" w:rsidR="00B91638" w:rsidRDefault="00B91638" w:rsidP="00EF142A">
      <w:pPr>
        <w:spacing w:after="0"/>
        <w:ind w:left="360"/>
        <w:jc w:val="both"/>
        <w:rPr>
          <w:rFonts w:ascii="Tahoma" w:hAnsi="Tahoma" w:cs="Tahoma"/>
          <w:sz w:val="20"/>
          <w:szCs w:val="20"/>
        </w:rPr>
      </w:pPr>
    </w:p>
    <w:p w14:paraId="76AB5025" w14:textId="252E9BB8" w:rsidR="00B91638" w:rsidRDefault="00B91638" w:rsidP="00EF142A">
      <w:pPr>
        <w:spacing w:after="0"/>
        <w:ind w:left="360"/>
        <w:jc w:val="both"/>
        <w:rPr>
          <w:rFonts w:ascii="Tahoma" w:hAnsi="Tahoma" w:cs="Tahoma"/>
          <w:sz w:val="20"/>
          <w:szCs w:val="20"/>
        </w:rPr>
      </w:pPr>
    </w:p>
    <w:p w14:paraId="0818BA7D" w14:textId="37B6FC51" w:rsidR="00B91638" w:rsidRDefault="00B91638" w:rsidP="00EF142A">
      <w:pPr>
        <w:spacing w:after="0"/>
        <w:ind w:left="360"/>
        <w:jc w:val="both"/>
        <w:rPr>
          <w:rFonts w:ascii="Tahoma" w:hAnsi="Tahoma" w:cs="Tahoma"/>
          <w:sz w:val="20"/>
          <w:szCs w:val="20"/>
        </w:rPr>
      </w:pPr>
    </w:p>
    <w:p w14:paraId="791878EC" w14:textId="37B4AA22" w:rsidR="00091685" w:rsidRPr="00EA5ACD" w:rsidRDefault="00D76F8B" w:rsidP="00EF142A">
      <w:pPr>
        <w:spacing w:after="0"/>
        <w:ind w:left="360"/>
        <w:jc w:val="both"/>
        <w:rPr>
          <w:rFonts w:ascii="Tahoma" w:hAnsi="Tahoma" w:cs="Tahoma"/>
          <w:b/>
          <w:bCs/>
          <w:color w:val="FF0000"/>
          <w:sz w:val="20"/>
          <w:szCs w:val="20"/>
        </w:rPr>
      </w:pPr>
      <w:r w:rsidRPr="00EA5ACD">
        <w:rPr>
          <w:rFonts w:ascii="Tahoma" w:hAnsi="Tahoma" w:cs="Tahoma"/>
          <w:b/>
          <w:bCs/>
          <w:color w:val="FF0000"/>
          <w:sz w:val="20"/>
          <w:szCs w:val="20"/>
        </w:rPr>
        <w:t>Discussion Points:</w:t>
      </w:r>
    </w:p>
    <w:p w14:paraId="28EFBCA9" w14:textId="10255EDD" w:rsidR="00D76F8B" w:rsidRPr="00EA5ACD" w:rsidRDefault="00D76F8B" w:rsidP="00EF142A">
      <w:pPr>
        <w:spacing w:after="0"/>
        <w:ind w:left="360"/>
        <w:jc w:val="both"/>
        <w:rPr>
          <w:rFonts w:ascii="Tahoma" w:hAnsi="Tahoma" w:cs="Tahoma"/>
          <w:color w:val="FF0000"/>
          <w:sz w:val="20"/>
          <w:szCs w:val="20"/>
        </w:rPr>
      </w:pPr>
    </w:p>
    <w:p w14:paraId="04B4F1FF" w14:textId="0421FBC0" w:rsidR="00D76F8B" w:rsidRPr="00EA5ACD" w:rsidRDefault="00D76F8B" w:rsidP="00EF142A">
      <w:pPr>
        <w:spacing w:after="0"/>
        <w:ind w:left="360"/>
        <w:jc w:val="both"/>
        <w:rPr>
          <w:rFonts w:ascii="Tahoma" w:hAnsi="Tahoma" w:cs="Tahoma"/>
          <w:color w:val="FF0000"/>
          <w:sz w:val="20"/>
          <w:szCs w:val="20"/>
        </w:rPr>
      </w:pPr>
      <w:r w:rsidRPr="00EA5ACD">
        <w:rPr>
          <w:rFonts w:ascii="Tahoma" w:hAnsi="Tahoma" w:cs="Tahoma"/>
          <w:color w:val="FF0000"/>
          <w:sz w:val="20"/>
          <w:szCs w:val="20"/>
        </w:rPr>
        <w:t>If your harness is damaged, what should you do?</w:t>
      </w:r>
    </w:p>
    <w:p w14:paraId="26C39B57" w14:textId="2B581398" w:rsidR="00D76F8B" w:rsidRPr="00EA5ACD" w:rsidRDefault="00D76F8B" w:rsidP="00EF142A">
      <w:pPr>
        <w:spacing w:after="0"/>
        <w:ind w:left="360"/>
        <w:jc w:val="both"/>
        <w:rPr>
          <w:rFonts w:ascii="Tahoma" w:hAnsi="Tahoma" w:cs="Tahoma"/>
          <w:color w:val="FF0000"/>
          <w:sz w:val="20"/>
          <w:szCs w:val="20"/>
        </w:rPr>
      </w:pPr>
      <w:r w:rsidRPr="00EA5ACD">
        <w:rPr>
          <w:rFonts w:ascii="Tahoma" w:hAnsi="Tahoma" w:cs="Tahoma"/>
          <w:color w:val="FF0000"/>
          <w:sz w:val="20"/>
          <w:szCs w:val="20"/>
        </w:rPr>
        <w:t>What checks? And how often would you make to your harness?</w:t>
      </w:r>
    </w:p>
    <w:p w14:paraId="6CF470FA" w14:textId="7ADC9477" w:rsidR="00D76F8B" w:rsidRPr="00EA5ACD" w:rsidRDefault="00D76F8B" w:rsidP="00EF142A">
      <w:pPr>
        <w:spacing w:after="0"/>
        <w:ind w:left="360"/>
        <w:jc w:val="both"/>
        <w:rPr>
          <w:rFonts w:ascii="Tahoma" w:hAnsi="Tahoma" w:cs="Tahoma"/>
          <w:color w:val="FF0000"/>
          <w:sz w:val="20"/>
          <w:szCs w:val="20"/>
        </w:rPr>
      </w:pPr>
      <w:r w:rsidRPr="00EA5ACD">
        <w:rPr>
          <w:rFonts w:ascii="Tahoma" w:hAnsi="Tahoma" w:cs="Tahoma"/>
          <w:color w:val="FF0000"/>
          <w:sz w:val="20"/>
          <w:szCs w:val="20"/>
        </w:rPr>
        <w:t>How do you know which anchor points may be used?</w:t>
      </w:r>
    </w:p>
    <w:p w14:paraId="7B389203" w14:textId="776B3E67" w:rsidR="00D76F8B" w:rsidRPr="00EA5ACD" w:rsidRDefault="00D76F8B" w:rsidP="00EF142A">
      <w:pPr>
        <w:spacing w:after="0"/>
        <w:ind w:left="360"/>
        <w:jc w:val="both"/>
        <w:rPr>
          <w:rFonts w:ascii="Tahoma" w:hAnsi="Tahoma" w:cs="Tahoma"/>
          <w:color w:val="FF0000"/>
          <w:sz w:val="20"/>
          <w:szCs w:val="20"/>
        </w:rPr>
      </w:pPr>
      <w:r w:rsidRPr="00EA5ACD">
        <w:rPr>
          <w:rFonts w:ascii="Tahoma" w:hAnsi="Tahoma" w:cs="Tahoma"/>
          <w:color w:val="FF0000"/>
          <w:sz w:val="20"/>
          <w:szCs w:val="20"/>
        </w:rPr>
        <w:t>Which document will identify the type of equipment to be used?</w:t>
      </w:r>
    </w:p>
    <w:sectPr w:rsidR="00D76F8B" w:rsidRPr="00EA5ACD" w:rsidSect="00063DFD">
      <w:headerReference w:type="default" r:id="rId15"/>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9950" w14:textId="77777777" w:rsidR="00293290" w:rsidRDefault="00293290" w:rsidP="00063DFD">
      <w:pPr>
        <w:spacing w:after="0" w:line="240" w:lineRule="auto"/>
      </w:pPr>
      <w:r>
        <w:separator/>
      </w:r>
    </w:p>
  </w:endnote>
  <w:endnote w:type="continuationSeparator" w:id="0">
    <w:p w14:paraId="52B04C77" w14:textId="77777777" w:rsidR="00293290" w:rsidRDefault="00293290" w:rsidP="0006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B7D2" w14:textId="77777777" w:rsidR="00293290" w:rsidRDefault="00293290" w:rsidP="00063DFD">
      <w:pPr>
        <w:spacing w:after="0" w:line="240" w:lineRule="auto"/>
      </w:pPr>
      <w:r>
        <w:separator/>
      </w:r>
    </w:p>
  </w:footnote>
  <w:footnote w:type="continuationSeparator" w:id="0">
    <w:p w14:paraId="165D21D7" w14:textId="77777777" w:rsidR="00293290" w:rsidRDefault="00293290" w:rsidP="00063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D026" w14:textId="1A1232C7" w:rsidR="009003EB" w:rsidRPr="00063DFD" w:rsidRDefault="009003EB" w:rsidP="00063DFD">
    <w:pPr>
      <w:pStyle w:val="Header"/>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3DFD">
      <w:rPr>
        <w:rFonts w:ascii="Arial" w:eastAsia="Calibri" w:hAnsi="Arial" w:cs="Arial"/>
        <w:noProof/>
        <w:lang w:eastAsia="en-GB"/>
      </w:rPr>
      <w:drawing>
        <wp:inline distT="0" distB="0" distL="0" distR="0" wp14:anchorId="01B7F878" wp14:editId="4B14ED54">
          <wp:extent cx="885825" cy="42234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2049" cy="439615"/>
                  </a:xfrm>
                  <a:prstGeom prst="rect">
                    <a:avLst/>
                  </a:prstGeom>
                  <a:noFill/>
                  <a:ln>
                    <a:noFill/>
                  </a:ln>
                </pic:spPr>
              </pic:pic>
            </a:graphicData>
          </a:graphic>
        </wp:inline>
      </w:drawing>
    </w:r>
    <w:r w:rsidR="00EE2145">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PERSONAL FALL PROTECTION</w:t>
    </w:r>
    <w:r w:rsidR="00337721">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EQUIPMENT</w:t>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DOC REF:</w:t>
    </w:r>
    <w:r w:rsidR="0002247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D007PFPE</w:t>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531"/>
    <w:multiLevelType w:val="hybridMultilevel"/>
    <w:tmpl w:val="E12E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57F38"/>
    <w:multiLevelType w:val="hybridMultilevel"/>
    <w:tmpl w:val="BF6039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72DB0"/>
    <w:multiLevelType w:val="hybridMultilevel"/>
    <w:tmpl w:val="E9028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FD0BE8"/>
    <w:multiLevelType w:val="hybridMultilevel"/>
    <w:tmpl w:val="E788F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16B68"/>
    <w:multiLevelType w:val="hybridMultilevel"/>
    <w:tmpl w:val="8FE84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D90D9A"/>
    <w:multiLevelType w:val="hybridMultilevel"/>
    <w:tmpl w:val="F25096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E064381"/>
    <w:multiLevelType w:val="hybridMultilevel"/>
    <w:tmpl w:val="E61A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A45827"/>
    <w:multiLevelType w:val="hybridMultilevel"/>
    <w:tmpl w:val="466C2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1F1F78"/>
    <w:multiLevelType w:val="hybridMultilevel"/>
    <w:tmpl w:val="CD828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256FA5"/>
    <w:multiLevelType w:val="hybridMultilevel"/>
    <w:tmpl w:val="DA8C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D87C24"/>
    <w:multiLevelType w:val="hybridMultilevel"/>
    <w:tmpl w:val="63A05A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8"/>
  </w:num>
  <w:num w:numId="5">
    <w:abstractNumId w:val="4"/>
  </w:num>
  <w:num w:numId="6">
    <w:abstractNumId w:val="0"/>
  </w:num>
  <w:num w:numId="7">
    <w:abstractNumId w:val="10"/>
  </w:num>
  <w:num w:numId="8">
    <w:abstractNumId w:val="3"/>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FD"/>
    <w:rsid w:val="000064A4"/>
    <w:rsid w:val="00011A04"/>
    <w:rsid w:val="00014EE7"/>
    <w:rsid w:val="0002247D"/>
    <w:rsid w:val="00063DFD"/>
    <w:rsid w:val="00091685"/>
    <w:rsid w:val="00165602"/>
    <w:rsid w:val="00246E7C"/>
    <w:rsid w:val="00293290"/>
    <w:rsid w:val="00337721"/>
    <w:rsid w:val="003550C8"/>
    <w:rsid w:val="003C6AAD"/>
    <w:rsid w:val="0041261C"/>
    <w:rsid w:val="00413AE6"/>
    <w:rsid w:val="0055514D"/>
    <w:rsid w:val="00560400"/>
    <w:rsid w:val="006A478B"/>
    <w:rsid w:val="006C1C1F"/>
    <w:rsid w:val="00756ACF"/>
    <w:rsid w:val="007A6F09"/>
    <w:rsid w:val="008062B0"/>
    <w:rsid w:val="009003EB"/>
    <w:rsid w:val="00902E0C"/>
    <w:rsid w:val="0097709C"/>
    <w:rsid w:val="00B91638"/>
    <w:rsid w:val="00C312D8"/>
    <w:rsid w:val="00C34FF8"/>
    <w:rsid w:val="00D156EE"/>
    <w:rsid w:val="00D76F8B"/>
    <w:rsid w:val="00DB2D6A"/>
    <w:rsid w:val="00E2463B"/>
    <w:rsid w:val="00EA5ACD"/>
    <w:rsid w:val="00EE2145"/>
    <w:rsid w:val="00EF142A"/>
    <w:rsid w:val="00F95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B3895"/>
  <w15:chartTrackingRefBased/>
  <w15:docId w15:val="{AFF99353-746D-4CA6-ACB0-D90455E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DFD"/>
  </w:style>
  <w:style w:type="paragraph" w:styleId="Footer">
    <w:name w:val="footer"/>
    <w:basedOn w:val="Normal"/>
    <w:link w:val="FooterChar"/>
    <w:uiPriority w:val="99"/>
    <w:unhideWhenUsed/>
    <w:rsid w:val="00063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DFD"/>
  </w:style>
  <w:style w:type="table" w:styleId="TableGrid">
    <w:name w:val="Table Grid"/>
    <w:basedOn w:val="TableNormal"/>
    <w:uiPriority w:val="39"/>
    <w:rsid w:val="00063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Shelbourn</dc:creator>
  <cp:keywords/>
  <dc:description/>
  <cp:lastModifiedBy>Jenny Shelbourn</cp:lastModifiedBy>
  <cp:revision>12</cp:revision>
  <dcterms:created xsi:type="dcterms:W3CDTF">2021-05-10T08:40:00Z</dcterms:created>
  <dcterms:modified xsi:type="dcterms:W3CDTF">2021-05-18T15:58:00Z</dcterms:modified>
</cp:coreProperties>
</file>