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6620D2" w14:textId="1F17CA21" w:rsidR="000064A4" w:rsidRDefault="000064A4" w:rsidP="00063DFD">
      <w:pPr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6064"/>
      </w:tblGrid>
      <w:tr w:rsidR="00063DFD" w:rsidRPr="003550C8" w14:paraId="38F2FC03" w14:textId="77777777" w:rsidTr="004D1FB8">
        <w:tc>
          <w:tcPr>
            <w:tcW w:w="1271" w:type="dxa"/>
            <w:shd w:val="clear" w:color="auto" w:fill="F4B083" w:themeFill="accent2" w:themeFillTint="99"/>
          </w:tcPr>
          <w:p w14:paraId="430EFF98" w14:textId="1009ADA5" w:rsidR="00063DFD" w:rsidRPr="003550C8" w:rsidRDefault="00063DFD" w:rsidP="00063DFD">
            <w:pPr>
              <w:rPr>
                <w:rFonts w:ascii="Tahoma" w:hAnsi="Tahoma" w:cs="Tahoma"/>
                <w:sz w:val="20"/>
                <w:szCs w:val="20"/>
              </w:rPr>
            </w:pPr>
            <w:r w:rsidRPr="003550C8">
              <w:rPr>
                <w:rFonts w:ascii="Tahoma" w:hAnsi="Tahoma" w:cs="Tahoma"/>
                <w:sz w:val="20"/>
                <w:szCs w:val="20"/>
              </w:rPr>
              <w:t>Reason:</w:t>
            </w:r>
          </w:p>
        </w:tc>
        <w:tc>
          <w:tcPr>
            <w:tcW w:w="6064" w:type="dxa"/>
          </w:tcPr>
          <w:p w14:paraId="317036CC" w14:textId="45D9CC24" w:rsidR="00063DFD" w:rsidRPr="003550C8" w:rsidRDefault="00565580" w:rsidP="00063DF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Lifting Operations must be planned and adequately supervised. Unsafe lifting practices can result in accidents and injuries, including fatalities and damage to equipment.</w:t>
            </w:r>
            <w:r w:rsidR="00507EE7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</w:tc>
      </w:tr>
      <w:tr w:rsidR="00063DFD" w:rsidRPr="003550C8" w14:paraId="0488FFA3" w14:textId="77777777" w:rsidTr="004D1FB8">
        <w:tc>
          <w:tcPr>
            <w:tcW w:w="1271" w:type="dxa"/>
            <w:shd w:val="clear" w:color="auto" w:fill="F4B083" w:themeFill="accent2" w:themeFillTint="99"/>
          </w:tcPr>
          <w:p w14:paraId="5CBAD901" w14:textId="2B05661B" w:rsidR="00063DFD" w:rsidRPr="003550C8" w:rsidRDefault="00063DFD" w:rsidP="00063DFD">
            <w:pPr>
              <w:rPr>
                <w:rFonts w:ascii="Tahoma" w:hAnsi="Tahoma" w:cs="Tahoma"/>
                <w:sz w:val="20"/>
                <w:szCs w:val="20"/>
              </w:rPr>
            </w:pPr>
            <w:r w:rsidRPr="003550C8">
              <w:rPr>
                <w:rFonts w:ascii="Tahoma" w:hAnsi="Tahoma" w:cs="Tahoma"/>
                <w:sz w:val="20"/>
                <w:szCs w:val="20"/>
              </w:rPr>
              <w:t>Outline:</w:t>
            </w:r>
          </w:p>
        </w:tc>
        <w:tc>
          <w:tcPr>
            <w:tcW w:w="6064" w:type="dxa"/>
          </w:tcPr>
          <w:p w14:paraId="0723D402" w14:textId="0295373F" w:rsidR="00063DFD" w:rsidRPr="003550C8" w:rsidRDefault="00063DFD" w:rsidP="00063DF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3550C8">
              <w:rPr>
                <w:rFonts w:ascii="Tahoma" w:hAnsi="Tahoma" w:cs="Tahoma"/>
                <w:sz w:val="20"/>
                <w:szCs w:val="20"/>
              </w:rPr>
              <w:t xml:space="preserve">This talk covers </w:t>
            </w:r>
            <w:r w:rsidR="00565580">
              <w:rPr>
                <w:rFonts w:ascii="Tahoma" w:hAnsi="Tahoma" w:cs="Tahoma"/>
                <w:sz w:val="20"/>
                <w:szCs w:val="20"/>
              </w:rPr>
              <w:t>the procedures to follow to ensure that lifting operations are carried out in a safe manner.</w:t>
            </w:r>
          </w:p>
        </w:tc>
      </w:tr>
    </w:tbl>
    <w:p w14:paraId="6D1AAB36" w14:textId="31752C8D" w:rsidR="0077538E" w:rsidRDefault="006D1615" w:rsidP="004F16C7">
      <w:pPr>
        <w:spacing w:after="0"/>
        <w:jc w:val="both"/>
        <w:rPr>
          <w:rFonts w:ascii="Tahoma" w:hAnsi="Tahoma" w:cs="Tahoma"/>
          <w:color w:val="4472C4" w:themeColor="accent1"/>
          <w:sz w:val="20"/>
          <w:szCs w:val="20"/>
        </w:rPr>
      </w:pPr>
      <w:r>
        <w:rPr>
          <w:rFonts w:ascii="Tahoma" w:hAnsi="Tahoma" w:cs="Tahoma"/>
          <w:color w:val="4472C4" w:themeColor="accent1"/>
          <w:sz w:val="20"/>
          <w:szCs w:val="20"/>
        </w:rPr>
        <w:t xml:space="preserve"> </w:t>
      </w:r>
    </w:p>
    <w:tbl>
      <w:tblPr>
        <w:tblStyle w:val="TableGrid"/>
        <w:tblW w:w="0" w:type="auto"/>
        <w:shd w:val="clear" w:color="auto" w:fill="F4B083" w:themeFill="accent2" w:themeFillTint="99"/>
        <w:tblLook w:val="04A0" w:firstRow="1" w:lastRow="0" w:firstColumn="1" w:lastColumn="0" w:noHBand="0" w:noVBand="1"/>
      </w:tblPr>
      <w:tblGrid>
        <w:gridCol w:w="7335"/>
      </w:tblGrid>
      <w:tr w:rsidR="00565580" w:rsidRPr="00565580" w14:paraId="1E59729C" w14:textId="77777777" w:rsidTr="004D1FB8">
        <w:tc>
          <w:tcPr>
            <w:tcW w:w="7335" w:type="dxa"/>
            <w:tcBorders>
              <w:top w:val="nil"/>
              <w:left w:val="nil"/>
              <w:bottom w:val="nil"/>
              <w:right w:val="nil"/>
            </w:tcBorders>
            <w:shd w:val="clear" w:color="auto" w:fill="F4B083" w:themeFill="accent2" w:themeFillTint="99"/>
          </w:tcPr>
          <w:p w14:paraId="66D1EC0C" w14:textId="7B04CC0A" w:rsidR="00565580" w:rsidRPr="00565580" w:rsidRDefault="00565580" w:rsidP="004F16C7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565580">
              <w:rPr>
                <w:rFonts w:ascii="Tahoma" w:hAnsi="Tahoma" w:cs="Tahoma"/>
                <w:sz w:val="20"/>
                <w:szCs w:val="20"/>
              </w:rPr>
              <w:t>Types of Lifting Equipment</w:t>
            </w:r>
          </w:p>
        </w:tc>
      </w:tr>
    </w:tbl>
    <w:p w14:paraId="773AEDB2" w14:textId="64BE5F28" w:rsidR="00565580" w:rsidRDefault="00565580" w:rsidP="004F16C7">
      <w:pPr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Lifting equipment includes items of plant, such as lift trucks, telehandlers, MEWPs, cranes, passenger/goods hoists, lorry loaders, kerb/slab and manhole lifters and pallet trucks.</w:t>
      </w:r>
    </w:p>
    <w:p w14:paraId="11D6F6C9" w14:textId="6A74D1DE" w:rsidR="00565580" w:rsidRDefault="00565580" w:rsidP="004F16C7">
      <w:pPr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A42F61" wp14:editId="171A0DA0">
                <wp:simplePos x="0" y="0"/>
                <wp:positionH relativeFrom="column">
                  <wp:posOffset>2962274</wp:posOffset>
                </wp:positionH>
                <wp:positionV relativeFrom="paragraph">
                  <wp:posOffset>48895</wp:posOffset>
                </wp:positionV>
                <wp:extent cx="1743075" cy="2276475"/>
                <wp:effectExtent l="0" t="0" r="9525" b="952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2276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1FFCA5" w14:textId="313999F9" w:rsidR="00565580" w:rsidRDefault="0056558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D4A5F9" wp14:editId="57114810">
                                  <wp:extent cx="1590675" cy="2228850"/>
                                  <wp:effectExtent l="0" t="0" r="9525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0823" cy="22290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A42F61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233.25pt;margin-top:3.85pt;width:137.25pt;height:17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" fillcolor="white [3201]" stroked="f" strokeweight=".5pt">
                <v:textbox>
                  <w:txbxContent>
                    <w:p w14:paraId="5A1FFCA5" w14:textId="313999F9" w:rsidR="00565580" w:rsidRDefault="00565580">
                      <w:r>
                        <w:rPr>
                          <w:noProof/>
                        </w:rPr>
                        <w:drawing>
                          <wp:inline distT="0" distB="0" distL="0" distR="0" wp14:anchorId="09D4A5F9" wp14:editId="57114810">
                            <wp:extent cx="1590675" cy="2228850"/>
                            <wp:effectExtent l="0" t="0" r="9525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0823" cy="22290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1E4EB5" wp14:editId="5879960B">
                <wp:simplePos x="0" y="0"/>
                <wp:positionH relativeFrom="column">
                  <wp:posOffset>1152525</wp:posOffset>
                </wp:positionH>
                <wp:positionV relativeFrom="paragraph">
                  <wp:posOffset>48895</wp:posOffset>
                </wp:positionV>
                <wp:extent cx="1809750" cy="1190625"/>
                <wp:effectExtent l="0" t="0" r="0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E71B18" w14:textId="791558C6" w:rsidR="00565580" w:rsidRDefault="0056558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FB8E67" wp14:editId="67C71CF8">
                                  <wp:extent cx="1647825" cy="1056927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9665" cy="10645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E4EB5" id="Text Box 11" o:spid="_x0000_s1027" type="#_x0000_t202" style="position:absolute;left:0;text-align:left;margin-left:90.75pt;margin-top:3.85pt;width:142.5pt;height:93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" fillcolor="white [3201]" stroked="f" strokeweight=".5pt">
                <v:textbox>
                  <w:txbxContent>
                    <w:p w14:paraId="42E71B18" w14:textId="791558C6" w:rsidR="00565580" w:rsidRDefault="00565580">
                      <w:r>
                        <w:rPr>
                          <w:noProof/>
                        </w:rPr>
                        <w:drawing>
                          <wp:inline distT="0" distB="0" distL="0" distR="0" wp14:anchorId="42FB8E67" wp14:editId="67C71CF8">
                            <wp:extent cx="1647825" cy="1056927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9665" cy="10645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94AB21" wp14:editId="73C4CFD8">
                <wp:simplePos x="0" y="0"/>
                <wp:positionH relativeFrom="column">
                  <wp:posOffset>0</wp:posOffset>
                </wp:positionH>
                <wp:positionV relativeFrom="paragraph">
                  <wp:posOffset>48895</wp:posOffset>
                </wp:positionV>
                <wp:extent cx="1149350" cy="1190625"/>
                <wp:effectExtent l="0" t="0" r="0" b="95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9350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E1F0AF" w14:textId="67C5C350" w:rsidR="00565580" w:rsidRDefault="0056558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E2CF06" wp14:editId="4F413641">
                                  <wp:extent cx="1152525" cy="1054100"/>
                                  <wp:effectExtent l="0" t="0" r="9525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2525" cy="1054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4AB21" id="Text Box 9" o:spid="_x0000_s1028" type="#_x0000_t202" style="position:absolute;left:0;text-align:left;margin-left:0;margin-top:3.85pt;width:90.5pt;height:9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" fillcolor="white [3201]" stroked="f" strokeweight=".5pt">
                <v:textbox>
                  <w:txbxContent>
                    <w:p w14:paraId="5AE1F0AF" w14:textId="67C5C350" w:rsidR="00565580" w:rsidRDefault="00565580">
                      <w:r>
                        <w:rPr>
                          <w:noProof/>
                        </w:rPr>
                        <w:drawing>
                          <wp:inline distT="0" distB="0" distL="0" distR="0" wp14:anchorId="28E2CF06" wp14:editId="4F413641">
                            <wp:extent cx="1152525" cy="1054100"/>
                            <wp:effectExtent l="0" t="0" r="9525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2525" cy="1054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sz w:val="20"/>
          <w:szCs w:val="20"/>
        </w:rPr>
        <w:t xml:space="preserve">  </w:t>
      </w:r>
      <w:r>
        <w:rPr>
          <w:noProof/>
        </w:rPr>
        <w:t xml:space="preserve">                                                                                                         </w:t>
      </w:r>
    </w:p>
    <w:p w14:paraId="4C8B757C" w14:textId="30B2B2ED" w:rsidR="00565580" w:rsidRDefault="00565580" w:rsidP="004F16C7">
      <w:pPr>
        <w:spacing w:after="0"/>
        <w:jc w:val="both"/>
        <w:rPr>
          <w:rFonts w:ascii="Tahoma" w:hAnsi="Tahoma" w:cs="Tahoma"/>
          <w:sz w:val="20"/>
          <w:szCs w:val="20"/>
        </w:rPr>
      </w:pPr>
    </w:p>
    <w:p w14:paraId="5286FAC0" w14:textId="1F4E6A9F" w:rsidR="00565580" w:rsidRDefault="00565580" w:rsidP="004F16C7">
      <w:pPr>
        <w:spacing w:after="0"/>
        <w:jc w:val="both"/>
        <w:rPr>
          <w:rFonts w:ascii="Tahoma" w:hAnsi="Tahoma" w:cs="Tahoma"/>
          <w:sz w:val="20"/>
          <w:szCs w:val="20"/>
        </w:rPr>
      </w:pPr>
    </w:p>
    <w:p w14:paraId="1E5D2B8F" w14:textId="775CBF99" w:rsidR="00565580" w:rsidRDefault="00565580" w:rsidP="004F16C7">
      <w:pPr>
        <w:spacing w:after="0"/>
        <w:jc w:val="both"/>
        <w:rPr>
          <w:rFonts w:ascii="Tahoma" w:hAnsi="Tahoma" w:cs="Tahoma"/>
          <w:sz w:val="20"/>
          <w:szCs w:val="20"/>
        </w:rPr>
      </w:pPr>
    </w:p>
    <w:p w14:paraId="3C2F48B1" w14:textId="7D048EBB" w:rsidR="00565580" w:rsidRDefault="00565580" w:rsidP="004F16C7">
      <w:pPr>
        <w:spacing w:after="0"/>
        <w:jc w:val="both"/>
        <w:rPr>
          <w:rFonts w:ascii="Tahoma" w:hAnsi="Tahoma" w:cs="Tahoma"/>
          <w:sz w:val="20"/>
          <w:szCs w:val="20"/>
        </w:rPr>
      </w:pPr>
    </w:p>
    <w:p w14:paraId="32E4935F" w14:textId="05F66BAC" w:rsidR="00565580" w:rsidRDefault="00565580" w:rsidP="004F16C7">
      <w:pPr>
        <w:spacing w:after="0"/>
        <w:jc w:val="both"/>
        <w:rPr>
          <w:rFonts w:ascii="Tahoma" w:hAnsi="Tahoma" w:cs="Tahoma"/>
          <w:sz w:val="20"/>
          <w:szCs w:val="20"/>
        </w:rPr>
      </w:pPr>
    </w:p>
    <w:p w14:paraId="598D55E3" w14:textId="46416164" w:rsidR="00565580" w:rsidRDefault="003400A0" w:rsidP="004F16C7">
      <w:pPr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6BB0DE" wp14:editId="28DF1E29">
                <wp:simplePos x="0" y="0"/>
                <wp:positionH relativeFrom="column">
                  <wp:posOffset>-95249</wp:posOffset>
                </wp:positionH>
                <wp:positionV relativeFrom="paragraph">
                  <wp:posOffset>104140</wp:posOffset>
                </wp:positionV>
                <wp:extent cx="2990850" cy="1228725"/>
                <wp:effectExtent l="0" t="0" r="0" b="952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372"/>
                            </w:tblGrid>
                            <w:tr w:rsidR="003400A0" w14:paraId="7451A346" w14:textId="77777777" w:rsidTr="004D1FB8">
                              <w:tc>
                                <w:tcPr>
                                  <w:tcW w:w="43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4B083" w:themeFill="accent2" w:themeFillTint="99"/>
                                </w:tcPr>
                                <w:p w14:paraId="02398937" w14:textId="13CB3B60" w:rsidR="003400A0" w:rsidRDefault="003400A0" w:rsidP="00565580">
                                  <w:pPr>
                                    <w:jc w:val="both"/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Precautions:</w:t>
                                  </w:r>
                                </w:p>
                              </w:tc>
                            </w:tr>
                          </w:tbl>
                          <w:p w14:paraId="58D78586" w14:textId="7024EA26" w:rsidR="00565580" w:rsidRDefault="003400A0" w:rsidP="00565580">
                            <w:pPr>
                              <w:spacing w:after="0"/>
                              <w:jc w:val="both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sym w:font="Wingdings 2" w:char="F075"/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All lifting operations must be properly planned and appropriately supervised.</w:t>
                            </w:r>
                          </w:p>
                          <w:p w14:paraId="141ED651" w14:textId="5337A1A6" w:rsidR="003400A0" w:rsidRDefault="003400A0" w:rsidP="00565580">
                            <w:pPr>
                              <w:spacing w:after="0"/>
                              <w:jc w:val="both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sym w:font="Wingdings 2" w:char="F076"/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All lifting equipment &amp; lifting accessories must be marked with their Safe Working Loads (SWL).</w:t>
                            </w:r>
                          </w:p>
                          <w:p w14:paraId="444D238F" w14:textId="1841423C" w:rsidR="003400A0" w:rsidRPr="00565580" w:rsidRDefault="003400A0" w:rsidP="00565580">
                            <w:pPr>
                              <w:spacing w:after="0"/>
                              <w:jc w:val="both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sym w:font="Wingdings 2" w:char="F077"/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Lifting equipment &amp; lifting accessories must not be used to move loads heavier than the marked SWL.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BB0DE" id="Text Box 16" o:spid="_x0000_s1029" type="#_x0000_t202" style="position:absolute;left:0;text-align:left;margin-left:-7.5pt;margin-top:8.2pt;width:235.5pt;height:9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372"/>
                      </w:tblGrid>
                      <w:tr w:rsidR="003400A0" w14:paraId="7451A346" w14:textId="77777777" w:rsidTr="004D1FB8">
                        <w:tc>
                          <w:tcPr>
                            <w:tcW w:w="43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4B083" w:themeFill="accent2" w:themeFillTint="99"/>
                          </w:tcPr>
                          <w:p w14:paraId="02398937" w14:textId="13CB3B60" w:rsidR="003400A0" w:rsidRDefault="003400A0" w:rsidP="00565580">
                            <w:pPr>
                              <w:jc w:val="both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Precautions:</w:t>
                            </w:r>
                          </w:p>
                        </w:tc>
                      </w:tr>
                    </w:tbl>
                    <w:p w14:paraId="58D78586" w14:textId="7024EA26" w:rsidR="00565580" w:rsidRDefault="003400A0" w:rsidP="00565580">
                      <w:pPr>
                        <w:spacing w:after="0"/>
                        <w:jc w:val="both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sym w:font="Wingdings 2" w:char="F075"/>
                      </w: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All lifting operations must be properly planned and appropriately supervised.</w:t>
                      </w:r>
                    </w:p>
                    <w:p w14:paraId="141ED651" w14:textId="5337A1A6" w:rsidR="003400A0" w:rsidRDefault="003400A0" w:rsidP="00565580">
                      <w:pPr>
                        <w:spacing w:after="0"/>
                        <w:jc w:val="both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sym w:font="Wingdings 2" w:char="F076"/>
                      </w: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All lifting equipment &amp; lifting accessories must be marked with their Safe Working Loads (SWL).</w:t>
                      </w:r>
                    </w:p>
                    <w:p w14:paraId="444D238F" w14:textId="1841423C" w:rsidR="003400A0" w:rsidRPr="00565580" w:rsidRDefault="003400A0" w:rsidP="00565580">
                      <w:pPr>
                        <w:spacing w:after="0"/>
                        <w:jc w:val="both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sym w:font="Wingdings 2" w:char="F077"/>
                      </w: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Lifting equipment &amp; lifting accessories must not be used to move loads heavier than the marked SWL.</w:t>
                      </w:r>
                    </w:p>
                  </w:txbxContent>
                </v:textbox>
              </v:shape>
            </w:pict>
          </mc:Fallback>
        </mc:AlternateContent>
      </w:r>
    </w:p>
    <w:p w14:paraId="04C00E82" w14:textId="4E3444D4" w:rsidR="00565580" w:rsidRDefault="00565580" w:rsidP="004F16C7">
      <w:pPr>
        <w:spacing w:after="0"/>
        <w:jc w:val="both"/>
        <w:rPr>
          <w:rFonts w:ascii="Tahoma" w:hAnsi="Tahoma" w:cs="Tahoma"/>
          <w:sz w:val="20"/>
          <w:szCs w:val="20"/>
        </w:rPr>
      </w:pPr>
    </w:p>
    <w:p w14:paraId="35826B68" w14:textId="675F4195" w:rsidR="00565580" w:rsidRDefault="00565580" w:rsidP="004F16C7">
      <w:pPr>
        <w:spacing w:after="0"/>
        <w:jc w:val="both"/>
        <w:rPr>
          <w:rFonts w:ascii="Tahoma" w:hAnsi="Tahoma" w:cs="Tahoma"/>
          <w:sz w:val="20"/>
          <w:szCs w:val="20"/>
        </w:rPr>
      </w:pPr>
    </w:p>
    <w:p w14:paraId="4C63D1F0" w14:textId="2C79B1BD" w:rsidR="00565580" w:rsidRDefault="00565580" w:rsidP="004F16C7">
      <w:pPr>
        <w:spacing w:after="0"/>
        <w:jc w:val="both"/>
        <w:rPr>
          <w:rFonts w:ascii="Tahoma" w:hAnsi="Tahoma" w:cs="Tahoma"/>
          <w:sz w:val="20"/>
          <w:szCs w:val="20"/>
        </w:rPr>
      </w:pPr>
    </w:p>
    <w:p w14:paraId="53A4796C" w14:textId="31C0096B" w:rsidR="00565580" w:rsidRDefault="00565580" w:rsidP="004F16C7">
      <w:pPr>
        <w:spacing w:after="0"/>
        <w:jc w:val="both"/>
        <w:rPr>
          <w:rFonts w:ascii="Tahoma" w:hAnsi="Tahoma" w:cs="Tahoma"/>
          <w:sz w:val="20"/>
          <w:szCs w:val="20"/>
        </w:rPr>
      </w:pPr>
    </w:p>
    <w:p w14:paraId="27E5087C" w14:textId="43BFC64F" w:rsidR="00565580" w:rsidRDefault="00565580" w:rsidP="004F16C7">
      <w:pPr>
        <w:spacing w:after="0"/>
        <w:jc w:val="both"/>
        <w:rPr>
          <w:rFonts w:ascii="Tahoma" w:hAnsi="Tahoma" w:cs="Tahoma"/>
          <w:sz w:val="20"/>
          <w:szCs w:val="20"/>
        </w:rPr>
      </w:pPr>
    </w:p>
    <w:p w14:paraId="2F27A3C9" w14:textId="66B12731" w:rsidR="003400A0" w:rsidRDefault="003400A0" w:rsidP="004F16C7">
      <w:pPr>
        <w:spacing w:after="0"/>
        <w:jc w:val="both"/>
        <w:rPr>
          <w:rFonts w:ascii="Tahoma" w:hAnsi="Tahoma" w:cs="Tahoma"/>
          <w:sz w:val="20"/>
          <w:szCs w:val="20"/>
        </w:rPr>
      </w:pPr>
    </w:p>
    <w:p w14:paraId="35395E37" w14:textId="74E02E88" w:rsidR="003400A0" w:rsidRDefault="003400A0" w:rsidP="004F16C7">
      <w:pPr>
        <w:spacing w:after="0"/>
        <w:jc w:val="both"/>
        <w:rPr>
          <w:rFonts w:ascii="Tahoma" w:hAnsi="Tahoma" w:cs="Tahoma"/>
          <w:sz w:val="20"/>
          <w:szCs w:val="20"/>
        </w:rPr>
      </w:pPr>
    </w:p>
    <w:p w14:paraId="7A265713" w14:textId="1A96C4FA" w:rsidR="003400A0" w:rsidRDefault="003400A0" w:rsidP="004F16C7">
      <w:pPr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sym w:font="Wingdings 2" w:char="F078"/>
      </w:r>
      <w:r>
        <w:rPr>
          <w:rFonts w:ascii="Tahoma" w:hAnsi="Tahoma" w:cs="Tahoma"/>
          <w:sz w:val="20"/>
          <w:szCs w:val="20"/>
        </w:rPr>
        <w:t>Lifting equipment must only be used by people who have been adequately trained.</w:t>
      </w:r>
    </w:p>
    <w:p w14:paraId="687CD26C" w14:textId="5A259555" w:rsidR="003400A0" w:rsidRDefault="003400A0" w:rsidP="004F16C7">
      <w:pPr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sym w:font="Wingdings 2" w:char="F079"/>
      </w:r>
      <w:r>
        <w:rPr>
          <w:rFonts w:ascii="Tahoma" w:hAnsi="Tahoma" w:cs="Tahoma"/>
          <w:sz w:val="20"/>
          <w:szCs w:val="20"/>
        </w:rPr>
        <w:t>Loads must only be slung by qualified personnel. Never stand under a suspended load.</w:t>
      </w:r>
    </w:p>
    <w:p w14:paraId="6EDEB984" w14:textId="05BC4247" w:rsidR="003400A0" w:rsidRDefault="003400A0" w:rsidP="004F16C7">
      <w:pPr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sym w:font="Wingdings 2" w:char="F07A"/>
      </w:r>
      <w:r>
        <w:rPr>
          <w:rFonts w:ascii="Tahoma" w:hAnsi="Tahoma" w:cs="Tahoma"/>
          <w:sz w:val="20"/>
          <w:szCs w:val="20"/>
        </w:rPr>
        <w:t xml:space="preserve">When using lifting equipment, look for overhead obstructions </w:t>
      </w:r>
      <w:r w:rsidR="009D1C29">
        <w:rPr>
          <w:rFonts w:ascii="Tahoma" w:hAnsi="Tahoma" w:cs="Tahoma"/>
          <w:sz w:val="20"/>
          <w:szCs w:val="20"/>
        </w:rPr>
        <w:t>i.e.,</w:t>
      </w:r>
      <w:r>
        <w:rPr>
          <w:rFonts w:ascii="Tahoma" w:hAnsi="Tahoma" w:cs="Tahoma"/>
          <w:sz w:val="20"/>
          <w:szCs w:val="20"/>
        </w:rPr>
        <w:t xml:space="preserve"> power lines &amp; cables.</w:t>
      </w:r>
    </w:p>
    <w:p w14:paraId="682295DF" w14:textId="36A024A9" w:rsidR="003400A0" w:rsidRDefault="003400A0" w:rsidP="004F16C7">
      <w:pPr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sym w:font="Wingdings 2" w:char="F07B"/>
      </w:r>
      <w:r>
        <w:rPr>
          <w:rFonts w:ascii="Tahoma" w:hAnsi="Tahoma" w:cs="Tahoma"/>
          <w:sz w:val="20"/>
          <w:szCs w:val="20"/>
        </w:rPr>
        <w:t xml:space="preserve">Carry out a visual inspection of lifting equipment before using it. If it has any defects, do not use </w:t>
      </w:r>
      <w:r w:rsidR="009D1C29">
        <w:rPr>
          <w:rFonts w:ascii="Tahoma" w:hAnsi="Tahoma" w:cs="Tahoma"/>
          <w:sz w:val="20"/>
          <w:szCs w:val="20"/>
        </w:rPr>
        <w:t>it,</w:t>
      </w:r>
      <w:r>
        <w:rPr>
          <w:rFonts w:ascii="Tahoma" w:hAnsi="Tahoma" w:cs="Tahoma"/>
          <w:sz w:val="20"/>
          <w:szCs w:val="20"/>
        </w:rPr>
        <w:t xml:space="preserve"> and report the fault to management.</w:t>
      </w:r>
    </w:p>
    <w:p w14:paraId="003D834C" w14:textId="5E7E8121" w:rsidR="003400A0" w:rsidRDefault="003400A0" w:rsidP="004F16C7">
      <w:pPr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sym w:font="Wingdings 2" w:char="F07C"/>
      </w:r>
      <w:r>
        <w:rPr>
          <w:rFonts w:ascii="Tahoma" w:hAnsi="Tahoma" w:cs="Tahoma"/>
          <w:sz w:val="20"/>
          <w:szCs w:val="20"/>
        </w:rPr>
        <w:t>Ensure equipment is not used unless it has been thoroughly examined. Equipment used for lifting persons must be examined every 6 months minimum. Lifting accessories must be examined every 6 months minimum. All other types of lifting equipment must be examined every 12 months minimum.</w:t>
      </w:r>
    </w:p>
    <w:p w14:paraId="362CC7B3" w14:textId="6EF5E967" w:rsidR="00983F94" w:rsidRDefault="00983F94" w:rsidP="004F16C7">
      <w:pPr>
        <w:spacing w:after="0"/>
        <w:jc w:val="both"/>
        <w:rPr>
          <w:rFonts w:ascii="Tahoma" w:hAnsi="Tahoma" w:cs="Tahoma"/>
          <w:sz w:val="20"/>
          <w:szCs w:val="20"/>
        </w:rPr>
      </w:pPr>
    </w:p>
    <w:p w14:paraId="6B080A47" w14:textId="2E7F3B5B" w:rsidR="00983F94" w:rsidRDefault="00983F94" w:rsidP="004F16C7">
      <w:pPr>
        <w:spacing w:after="0"/>
        <w:jc w:val="both"/>
        <w:rPr>
          <w:rFonts w:ascii="Tahoma" w:hAnsi="Tahoma" w:cs="Tahoma"/>
          <w:sz w:val="20"/>
          <w:szCs w:val="20"/>
        </w:rPr>
      </w:pPr>
    </w:p>
    <w:tbl>
      <w:tblPr>
        <w:tblStyle w:val="TableGrid"/>
        <w:tblW w:w="0" w:type="auto"/>
        <w:shd w:val="clear" w:color="auto" w:fill="F4B083" w:themeFill="accent2" w:themeFillTint="99"/>
        <w:tblLook w:val="04A0" w:firstRow="1" w:lastRow="0" w:firstColumn="1" w:lastColumn="0" w:noHBand="0" w:noVBand="1"/>
      </w:tblPr>
      <w:tblGrid>
        <w:gridCol w:w="7335"/>
      </w:tblGrid>
      <w:tr w:rsidR="00983F94" w14:paraId="13ECC7D6" w14:textId="77777777" w:rsidTr="004D1FB8">
        <w:tc>
          <w:tcPr>
            <w:tcW w:w="7335" w:type="dxa"/>
            <w:tcBorders>
              <w:top w:val="nil"/>
              <w:left w:val="nil"/>
              <w:bottom w:val="nil"/>
              <w:right w:val="nil"/>
            </w:tcBorders>
            <w:shd w:val="clear" w:color="auto" w:fill="F4B083" w:themeFill="accent2" w:themeFillTint="99"/>
          </w:tcPr>
          <w:p w14:paraId="7C6A452D" w14:textId="37F21AE5" w:rsidR="00983F94" w:rsidRDefault="00983F94" w:rsidP="004F16C7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Forklift Trucks and Telescopic Handlers.</w:t>
            </w:r>
          </w:p>
        </w:tc>
      </w:tr>
    </w:tbl>
    <w:p w14:paraId="742CE719" w14:textId="6C39EB34" w:rsidR="009D1C29" w:rsidRDefault="009D1C29" w:rsidP="004F16C7">
      <w:pPr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1. Travel with the load in the lowest position and don’t raise whilst travelling.</w:t>
      </w:r>
    </w:p>
    <w:p w14:paraId="331309E9" w14:textId="3719F2F7" w:rsidR="009D1C29" w:rsidRDefault="009D1C29" w:rsidP="004F16C7">
      <w:pPr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2. Ensure the load is stable and secure.</w:t>
      </w:r>
    </w:p>
    <w:p w14:paraId="58B81255" w14:textId="5EEDA4B1" w:rsidR="009D1C29" w:rsidRDefault="009D1C29" w:rsidP="004F16C7">
      <w:pPr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3. Do not carry passengers unless a passenger seat is fitted.</w:t>
      </w:r>
    </w:p>
    <w:p w14:paraId="38AE46B2" w14:textId="0E2F3D52" w:rsidR="009D1C29" w:rsidRDefault="009D1C29" w:rsidP="004F16C7">
      <w:pPr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4. Do not use a forklift truck or telescopic handler to lift people unless it is suitably adapted.</w:t>
      </w:r>
    </w:p>
    <w:tbl>
      <w:tblPr>
        <w:tblStyle w:val="TableGrid"/>
        <w:tblW w:w="0" w:type="auto"/>
        <w:shd w:val="clear" w:color="auto" w:fill="F4B083" w:themeFill="accent2" w:themeFillTint="99"/>
        <w:tblLook w:val="04A0" w:firstRow="1" w:lastRow="0" w:firstColumn="1" w:lastColumn="0" w:noHBand="0" w:noVBand="1"/>
      </w:tblPr>
      <w:tblGrid>
        <w:gridCol w:w="7335"/>
      </w:tblGrid>
      <w:tr w:rsidR="009D1C29" w14:paraId="604822DC" w14:textId="77777777" w:rsidTr="004D1FB8">
        <w:tc>
          <w:tcPr>
            <w:tcW w:w="7335" w:type="dxa"/>
            <w:tcBorders>
              <w:top w:val="nil"/>
              <w:left w:val="nil"/>
              <w:bottom w:val="nil"/>
              <w:right w:val="nil"/>
            </w:tcBorders>
            <w:shd w:val="clear" w:color="auto" w:fill="F4B083" w:themeFill="accent2" w:themeFillTint="99"/>
          </w:tcPr>
          <w:p w14:paraId="17317AFE" w14:textId="4711199B" w:rsidR="009D1C29" w:rsidRDefault="009D1C29" w:rsidP="004F16C7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Cranes:</w:t>
            </w:r>
          </w:p>
        </w:tc>
      </w:tr>
    </w:tbl>
    <w:p w14:paraId="3A6B21E2" w14:textId="0F740416" w:rsidR="009D1C29" w:rsidRDefault="009D1C29" w:rsidP="004F16C7">
      <w:pPr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1. A qualified person must supervise all lifting operations.</w:t>
      </w:r>
    </w:p>
    <w:p w14:paraId="7987FEB3" w14:textId="1FB842CD" w:rsidR="009D1C29" w:rsidRDefault="009D1C29" w:rsidP="004F16C7">
      <w:pPr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2. It may be necessary to attach tag lines to the load to stabilise it when lifted.</w:t>
      </w:r>
    </w:p>
    <w:p w14:paraId="57EA4F37" w14:textId="08653C44" w:rsidR="009D1C29" w:rsidRDefault="009D1C29" w:rsidP="004F16C7">
      <w:pPr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3. Beware of changing weather conditions especially wind speeds making lifting operations unsafe.</w:t>
      </w:r>
    </w:p>
    <w:tbl>
      <w:tblPr>
        <w:tblStyle w:val="TableGrid"/>
        <w:tblW w:w="0" w:type="auto"/>
        <w:shd w:val="clear" w:color="auto" w:fill="F4B083" w:themeFill="accent2" w:themeFillTint="99"/>
        <w:tblLook w:val="04A0" w:firstRow="1" w:lastRow="0" w:firstColumn="1" w:lastColumn="0" w:noHBand="0" w:noVBand="1"/>
      </w:tblPr>
      <w:tblGrid>
        <w:gridCol w:w="7335"/>
      </w:tblGrid>
      <w:tr w:rsidR="009D1C29" w14:paraId="6AD1145D" w14:textId="77777777" w:rsidTr="004D1FB8">
        <w:tc>
          <w:tcPr>
            <w:tcW w:w="7335" w:type="dxa"/>
            <w:tcBorders>
              <w:top w:val="nil"/>
              <w:left w:val="nil"/>
              <w:bottom w:val="nil"/>
              <w:right w:val="nil"/>
            </w:tcBorders>
            <w:shd w:val="clear" w:color="auto" w:fill="F4B083" w:themeFill="accent2" w:themeFillTint="99"/>
          </w:tcPr>
          <w:p w14:paraId="47AD9F9D" w14:textId="044BF212" w:rsidR="009D1C29" w:rsidRDefault="009D1C29" w:rsidP="004F16C7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Mobile Elevating Work Platforms (MEWP):</w:t>
            </w:r>
          </w:p>
        </w:tc>
      </w:tr>
    </w:tbl>
    <w:p w14:paraId="4E24AD9B" w14:textId="54A3D0CD" w:rsidR="003400A0" w:rsidRDefault="009D1C29" w:rsidP="004F16C7">
      <w:pPr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sym w:font="Wingdings 2" w:char="F075"/>
      </w:r>
      <w:r>
        <w:rPr>
          <w:rFonts w:ascii="Tahoma" w:hAnsi="Tahoma" w:cs="Tahoma"/>
          <w:sz w:val="20"/>
          <w:szCs w:val="20"/>
        </w:rPr>
        <w:t>Use only on firm, level ground and use outriggers where applicable and necessary.</w:t>
      </w:r>
    </w:p>
    <w:p w14:paraId="11DF99CD" w14:textId="657D1198" w:rsidR="009D1C29" w:rsidRDefault="009D1C29" w:rsidP="004F16C7">
      <w:pPr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sym w:font="Wingdings 2" w:char="F076"/>
      </w:r>
      <w:r>
        <w:rPr>
          <w:rFonts w:ascii="Tahoma" w:hAnsi="Tahoma" w:cs="Tahoma"/>
          <w:sz w:val="20"/>
          <w:szCs w:val="20"/>
        </w:rPr>
        <w:t>Users must always use a restraint lanyard clipped to a secure anchorage point within the machine.</w:t>
      </w:r>
    </w:p>
    <w:p w14:paraId="7EE67434" w14:textId="53987D68" w:rsidR="009E2693" w:rsidRDefault="009624CC" w:rsidP="004F16C7">
      <w:pPr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F319B8" wp14:editId="79EF018B">
                <wp:simplePos x="0" y="0"/>
                <wp:positionH relativeFrom="column">
                  <wp:posOffset>-84455</wp:posOffset>
                </wp:positionH>
                <wp:positionV relativeFrom="paragraph">
                  <wp:posOffset>98425</wp:posOffset>
                </wp:positionV>
                <wp:extent cx="2476500" cy="3209925"/>
                <wp:effectExtent l="0" t="0" r="0" b="952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3209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C83E21" w14:textId="77777777" w:rsidR="009E2693" w:rsidRPr="004D1FB8" w:rsidRDefault="009E2693" w:rsidP="009E2693">
                            <w:pPr>
                              <w:spacing w:after="0"/>
                              <w:jc w:val="both"/>
                              <w:rPr>
                                <w:rFonts w:ascii="Tahoma" w:hAnsi="Tahoma" w:cs="Tahoma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</w:pPr>
                            <w:r w:rsidRPr="004D1FB8">
                              <w:rPr>
                                <w:rFonts w:ascii="Tahoma" w:hAnsi="Tahoma" w:cs="Tahoma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Discussion Points:</w:t>
                            </w:r>
                          </w:p>
                          <w:p w14:paraId="63047AF6" w14:textId="77777777" w:rsidR="009E2693" w:rsidRPr="004D1FB8" w:rsidRDefault="009E2693" w:rsidP="009E2693">
                            <w:pPr>
                              <w:spacing w:after="0"/>
                              <w:jc w:val="both"/>
                              <w:rPr>
                                <w:rFonts w:ascii="Tahoma" w:hAnsi="Tahoma" w:cs="Tahoma"/>
                                <w:color w:val="ED7D31" w:themeColor="accent2"/>
                                <w:sz w:val="20"/>
                                <w:szCs w:val="20"/>
                              </w:rPr>
                            </w:pPr>
                          </w:p>
                          <w:p w14:paraId="3DEE1CB0" w14:textId="1FBF9CBA" w:rsidR="009E2693" w:rsidRPr="004D1FB8" w:rsidRDefault="009E2693" w:rsidP="009E2693">
                            <w:pPr>
                              <w:spacing w:after="0"/>
                              <w:jc w:val="both"/>
                              <w:rPr>
                                <w:rFonts w:ascii="Tahoma" w:hAnsi="Tahoma" w:cs="Tahoma"/>
                                <w:color w:val="ED7D31" w:themeColor="accent2"/>
                                <w:sz w:val="20"/>
                                <w:szCs w:val="20"/>
                              </w:rPr>
                            </w:pPr>
                            <w:r w:rsidRPr="004D1FB8">
                              <w:rPr>
                                <w:rFonts w:ascii="Tahoma" w:hAnsi="Tahoma" w:cs="Tahoma"/>
                                <w:color w:val="ED7D31" w:themeColor="accent2"/>
                                <w:sz w:val="20"/>
                                <w:szCs w:val="20"/>
                              </w:rPr>
                              <w:t>What restriction is there on a load to be lifted by lifting equipment?</w:t>
                            </w:r>
                          </w:p>
                          <w:p w14:paraId="14EC5E85" w14:textId="77777777" w:rsidR="00700A8D" w:rsidRPr="004D1FB8" w:rsidRDefault="00700A8D" w:rsidP="009E2693">
                            <w:pPr>
                              <w:spacing w:after="0"/>
                              <w:jc w:val="both"/>
                              <w:rPr>
                                <w:rFonts w:ascii="Tahoma" w:hAnsi="Tahoma" w:cs="Tahoma"/>
                                <w:color w:val="ED7D31" w:themeColor="accent2"/>
                                <w:sz w:val="20"/>
                                <w:szCs w:val="20"/>
                              </w:rPr>
                            </w:pPr>
                          </w:p>
                          <w:p w14:paraId="72CF664C" w14:textId="4AF2CAB7" w:rsidR="009E2693" w:rsidRPr="004D1FB8" w:rsidRDefault="009E2693" w:rsidP="009E2693">
                            <w:pPr>
                              <w:spacing w:after="0"/>
                              <w:jc w:val="both"/>
                              <w:rPr>
                                <w:rFonts w:ascii="Tahoma" w:hAnsi="Tahoma" w:cs="Tahoma"/>
                                <w:color w:val="ED7D31" w:themeColor="accent2"/>
                                <w:sz w:val="20"/>
                                <w:szCs w:val="20"/>
                              </w:rPr>
                            </w:pPr>
                            <w:r w:rsidRPr="004D1FB8">
                              <w:rPr>
                                <w:rFonts w:ascii="Tahoma" w:hAnsi="Tahoma" w:cs="Tahoma"/>
                                <w:color w:val="ED7D31" w:themeColor="accent2"/>
                                <w:sz w:val="20"/>
                                <w:szCs w:val="20"/>
                              </w:rPr>
                              <w:t>Who is allowed operate items of lifting equipment?</w:t>
                            </w:r>
                          </w:p>
                          <w:p w14:paraId="5F57A35F" w14:textId="77777777" w:rsidR="00700A8D" w:rsidRPr="004D1FB8" w:rsidRDefault="00700A8D" w:rsidP="009E2693">
                            <w:pPr>
                              <w:spacing w:after="0"/>
                              <w:jc w:val="both"/>
                              <w:rPr>
                                <w:rFonts w:ascii="Tahoma" w:hAnsi="Tahoma" w:cs="Tahoma"/>
                                <w:color w:val="ED7D31" w:themeColor="accent2"/>
                                <w:sz w:val="20"/>
                                <w:szCs w:val="20"/>
                              </w:rPr>
                            </w:pPr>
                          </w:p>
                          <w:p w14:paraId="19947410" w14:textId="40236BFF" w:rsidR="009E2693" w:rsidRPr="004D1FB8" w:rsidRDefault="009E2693" w:rsidP="009E2693">
                            <w:pPr>
                              <w:spacing w:after="0"/>
                              <w:jc w:val="both"/>
                              <w:rPr>
                                <w:rFonts w:ascii="Tahoma" w:hAnsi="Tahoma" w:cs="Tahoma"/>
                                <w:color w:val="ED7D31" w:themeColor="accent2"/>
                                <w:sz w:val="20"/>
                                <w:szCs w:val="20"/>
                              </w:rPr>
                            </w:pPr>
                            <w:r w:rsidRPr="004D1FB8">
                              <w:rPr>
                                <w:rFonts w:ascii="Tahoma" w:hAnsi="Tahoma" w:cs="Tahoma"/>
                                <w:color w:val="ED7D31" w:themeColor="accent2"/>
                                <w:sz w:val="20"/>
                                <w:szCs w:val="20"/>
                              </w:rPr>
                              <w:t>How should the load be carried when travelling up a slope?</w:t>
                            </w:r>
                          </w:p>
                          <w:p w14:paraId="29F2F279" w14:textId="77777777" w:rsidR="00700A8D" w:rsidRPr="004D1FB8" w:rsidRDefault="00700A8D" w:rsidP="009E2693">
                            <w:pPr>
                              <w:spacing w:after="0"/>
                              <w:jc w:val="both"/>
                              <w:rPr>
                                <w:rFonts w:ascii="Tahoma" w:hAnsi="Tahoma" w:cs="Tahoma"/>
                                <w:color w:val="ED7D31" w:themeColor="accent2"/>
                                <w:sz w:val="20"/>
                                <w:szCs w:val="20"/>
                              </w:rPr>
                            </w:pPr>
                          </w:p>
                          <w:p w14:paraId="6F35466D" w14:textId="684CE7D1" w:rsidR="009E2693" w:rsidRPr="004D1FB8" w:rsidRDefault="009E2693" w:rsidP="009E2693">
                            <w:pPr>
                              <w:spacing w:after="0"/>
                              <w:jc w:val="both"/>
                              <w:rPr>
                                <w:rFonts w:ascii="Tahoma" w:hAnsi="Tahoma" w:cs="Tahoma"/>
                                <w:color w:val="ED7D31" w:themeColor="accent2"/>
                                <w:sz w:val="20"/>
                                <w:szCs w:val="20"/>
                              </w:rPr>
                            </w:pPr>
                            <w:r w:rsidRPr="004D1FB8">
                              <w:rPr>
                                <w:rFonts w:ascii="Tahoma" w:hAnsi="Tahoma" w:cs="Tahoma"/>
                                <w:color w:val="ED7D31" w:themeColor="accent2"/>
                                <w:sz w:val="20"/>
                                <w:szCs w:val="20"/>
                              </w:rPr>
                              <w:t>What checks should you carry out before use?</w:t>
                            </w:r>
                          </w:p>
                          <w:p w14:paraId="6966314A" w14:textId="77777777" w:rsidR="00700A8D" w:rsidRPr="004D1FB8" w:rsidRDefault="00700A8D" w:rsidP="009E2693">
                            <w:pPr>
                              <w:spacing w:after="0"/>
                              <w:jc w:val="both"/>
                              <w:rPr>
                                <w:rFonts w:ascii="Tahoma" w:hAnsi="Tahoma" w:cs="Tahoma"/>
                                <w:color w:val="ED7D31" w:themeColor="accent2"/>
                                <w:sz w:val="20"/>
                                <w:szCs w:val="20"/>
                              </w:rPr>
                            </w:pPr>
                          </w:p>
                          <w:p w14:paraId="69DBC1C6" w14:textId="77777777" w:rsidR="009E2693" w:rsidRPr="004D1FB8" w:rsidRDefault="009E2693" w:rsidP="009E2693">
                            <w:pPr>
                              <w:spacing w:after="0"/>
                              <w:jc w:val="both"/>
                              <w:rPr>
                                <w:rFonts w:ascii="Tahoma" w:hAnsi="Tahoma" w:cs="Tahoma"/>
                                <w:color w:val="ED7D31" w:themeColor="accent2"/>
                                <w:sz w:val="20"/>
                                <w:szCs w:val="20"/>
                              </w:rPr>
                            </w:pPr>
                            <w:r w:rsidRPr="004D1FB8">
                              <w:rPr>
                                <w:rFonts w:ascii="Tahoma" w:hAnsi="Tahoma" w:cs="Tahoma"/>
                                <w:color w:val="ED7D31" w:themeColor="accent2"/>
                                <w:sz w:val="20"/>
                                <w:szCs w:val="20"/>
                              </w:rPr>
                              <w:t>Which document contains information on the ground conditions required for a lifting operation?</w:t>
                            </w:r>
                          </w:p>
                          <w:p w14:paraId="2EA5C4A3" w14:textId="77777777" w:rsidR="009E2693" w:rsidRPr="00565580" w:rsidRDefault="009E2693" w:rsidP="009E2693">
                            <w:pPr>
                              <w:spacing w:after="0"/>
                              <w:jc w:val="both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14:paraId="00073CA4" w14:textId="77777777" w:rsidR="009E2693" w:rsidRDefault="009E26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319B8" id="Text Box 17" o:spid="_x0000_s1030" type="#_x0000_t202" style="position:absolute;left:0;text-align:left;margin-left:-6.65pt;margin-top:7.75pt;width:195pt;height:25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" fillcolor="white [3201]" stroked="f" strokeweight=".5pt">
                <v:textbox>
                  <w:txbxContent>
                    <w:p w14:paraId="7EC83E21" w14:textId="77777777" w:rsidR="009E2693" w:rsidRPr="004D1FB8" w:rsidRDefault="009E2693" w:rsidP="009E2693">
                      <w:pPr>
                        <w:spacing w:after="0"/>
                        <w:jc w:val="both"/>
                        <w:rPr>
                          <w:rFonts w:ascii="Tahoma" w:hAnsi="Tahoma" w:cs="Tahoma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</w:pPr>
                      <w:r w:rsidRPr="004D1FB8">
                        <w:rPr>
                          <w:rFonts w:ascii="Tahoma" w:hAnsi="Tahoma" w:cs="Tahoma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Discussion Points:</w:t>
                      </w:r>
                    </w:p>
                    <w:p w14:paraId="63047AF6" w14:textId="77777777" w:rsidR="009E2693" w:rsidRPr="004D1FB8" w:rsidRDefault="009E2693" w:rsidP="009E2693">
                      <w:pPr>
                        <w:spacing w:after="0"/>
                        <w:jc w:val="both"/>
                        <w:rPr>
                          <w:rFonts w:ascii="Tahoma" w:hAnsi="Tahoma" w:cs="Tahoma"/>
                          <w:color w:val="ED7D31" w:themeColor="accent2"/>
                          <w:sz w:val="20"/>
                          <w:szCs w:val="20"/>
                        </w:rPr>
                      </w:pPr>
                    </w:p>
                    <w:p w14:paraId="3DEE1CB0" w14:textId="1FBF9CBA" w:rsidR="009E2693" w:rsidRPr="004D1FB8" w:rsidRDefault="009E2693" w:rsidP="009E2693">
                      <w:pPr>
                        <w:spacing w:after="0"/>
                        <w:jc w:val="both"/>
                        <w:rPr>
                          <w:rFonts w:ascii="Tahoma" w:hAnsi="Tahoma" w:cs="Tahoma"/>
                          <w:color w:val="ED7D31" w:themeColor="accent2"/>
                          <w:sz w:val="20"/>
                          <w:szCs w:val="20"/>
                        </w:rPr>
                      </w:pPr>
                      <w:r w:rsidRPr="004D1FB8">
                        <w:rPr>
                          <w:rFonts w:ascii="Tahoma" w:hAnsi="Tahoma" w:cs="Tahoma"/>
                          <w:color w:val="ED7D31" w:themeColor="accent2"/>
                          <w:sz w:val="20"/>
                          <w:szCs w:val="20"/>
                        </w:rPr>
                        <w:t>What restriction is there on a load to be lifted by lifting equipment?</w:t>
                      </w:r>
                    </w:p>
                    <w:p w14:paraId="14EC5E85" w14:textId="77777777" w:rsidR="00700A8D" w:rsidRPr="004D1FB8" w:rsidRDefault="00700A8D" w:rsidP="009E2693">
                      <w:pPr>
                        <w:spacing w:after="0"/>
                        <w:jc w:val="both"/>
                        <w:rPr>
                          <w:rFonts w:ascii="Tahoma" w:hAnsi="Tahoma" w:cs="Tahoma"/>
                          <w:color w:val="ED7D31" w:themeColor="accent2"/>
                          <w:sz w:val="20"/>
                          <w:szCs w:val="20"/>
                        </w:rPr>
                      </w:pPr>
                    </w:p>
                    <w:p w14:paraId="72CF664C" w14:textId="4AF2CAB7" w:rsidR="009E2693" w:rsidRPr="004D1FB8" w:rsidRDefault="009E2693" w:rsidP="009E2693">
                      <w:pPr>
                        <w:spacing w:after="0"/>
                        <w:jc w:val="both"/>
                        <w:rPr>
                          <w:rFonts w:ascii="Tahoma" w:hAnsi="Tahoma" w:cs="Tahoma"/>
                          <w:color w:val="ED7D31" w:themeColor="accent2"/>
                          <w:sz w:val="20"/>
                          <w:szCs w:val="20"/>
                        </w:rPr>
                      </w:pPr>
                      <w:r w:rsidRPr="004D1FB8">
                        <w:rPr>
                          <w:rFonts w:ascii="Tahoma" w:hAnsi="Tahoma" w:cs="Tahoma"/>
                          <w:color w:val="ED7D31" w:themeColor="accent2"/>
                          <w:sz w:val="20"/>
                          <w:szCs w:val="20"/>
                        </w:rPr>
                        <w:t>Who is allowed operate items of lifting equipment?</w:t>
                      </w:r>
                    </w:p>
                    <w:p w14:paraId="5F57A35F" w14:textId="77777777" w:rsidR="00700A8D" w:rsidRPr="004D1FB8" w:rsidRDefault="00700A8D" w:rsidP="009E2693">
                      <w:pPr>
                        <w:spacing w:after="0"/>
                        <w:jc w:val="both"/>
                        <w:rPr>
                          <w:rFonts w:ascii="Tahoma" w:hAnsi="Tahoma" w:cs="Tahoma"/>
                          <w:color w:val="ED7D31" w:themeColor="accent2"/>
                          <w:sz w:val="20"/>
                          <w:szCs w:val="20"/>
                        </w:rPr>
                      </w:pPr>
                    </w:p>
                    <w:p w14:paraId="19947410" w14:textId="40236BFF" w:rsidR="009E2693" w:rsidRPr="004D1FB8" w:rsidRDefault="009E2693" w:rsidP="009E2693">
                      <w:pPr>
                        <w:spacing w:after="0"/>
                        <w:jc w:val="both"/>
                        <w:rPr>
                          <w:rFonts w:ascii="Tahoma" w:hAnsi="Tahoma" w:cs="Tahoma"/>
                          <w:color w:val="ED7D31" w:themeColor="accent2"/>
                          <w:sz w:val="20"/>
                          <w:szCs w:val="20"/>
                        </w:rPr>
                      </w:pPr>
                      <w:r w:rsidRPr="004D1FB8">
                        <w:rPr>
                          <w:rFonts w:ascii="Tahoma" w:hAnsi="Tahoma" w:cs="Tahoma"/>
                          <w:color w:val="ED7D31" w:themeColor="accent2"/>
                          <w:sz w:val="20"/>
                          <w:szCs w:val="20"/>
                        </w:rPr>
                        <w:t>How should the load be carried when travelling up a slope?</w:t>
                      </w:r>
                    </w:p>
                    <w:p w14:paraId="29F2F279" w14:textId="77777777" w:rsidR="00700A8D" w:rsidRPr="004D1FB8" w:rsidRDefault="00700A8D" w:rsidP="009E2693">
                      <w:pPr>
                        <w:spacing w:after="0"/>
                        <w:jc w:val="both"/>
                        <w:rPr>
                          <w:rFonts w:ascii="Tahoma" w:hAnsi="Tahoma" w:cs="Tahoma"/>
                          <w:color w:val="ED7D31" w:themeColor="accent2"/>
                          <w:sz w:val="20"/>
                          <w:szCs w:val="20"/>
                        </w:rPr>
                      </w:pPr>
                    </w:p>
                    <w:p w14:paraId="6F35466D" w14:textId="684CE7D1" w:rsidR="009E2693" w:rsidRPr="004D1FB8" w:rsidRDefault="009E2693" w:rsidP="009E2693">
                      <w:pPr>
                        <w:spacing w:after="0"/>
                        <w:jc w:val="both"/>
                        <w:rPr>
                          <w:rFonts w:ascii="Tahoma" w:hAnsi="Tahoma" w:cs="Tahoma"/>
                          <w:color w:val="ED7D31" w:themeColor="accent2"/>
                          <w:sz w:val="20"/>
                          <w:szCs w:val="20"/>
                        </w:rPr>
                      </w:pPr>
                      <w:r w:rsidRPr="004D1FB8">
                        <w:rPr>
                          <w:rFonts w:ascii="Tahoma" w:hAnsi="Tahoma" w:cs="Tahoma"/>
                          <w:color w:val="ED7D31" w:themeColor="accent2"/>
                          <w:sz w:val="20"/>
                          <w:szCs w:val="20"/>
                        </w:rPr>
                        <w:t>What checks should you carry out before use?</w:t>
                      </w:r>
                    </w:p>
                    <w:p w14:paraId="6966314A" w14:textId="77777777" w:rsidR="00700A8D" w:rsidRPr="004D1FB8" w:rsidRDefault="00700A8D" w:rsidP="009E2693">
                      <w:pPr>
                        <w:spacing w:after="0"/>
                        <w:jc w:val="both"/>
                        <w:rPr>
                          <w:rFonts w:ascii="Tahoma" w:hAnsi="Tahoma" w:cs="Tahoma"/>
                          <w:color w:val="ED7D31" w:themeColor="accent2"/>
                          <w:sz w:val="20"/>
                          <w:szCs w:val="20"/>
                        </w:rPr>
                      </w:pPr>
                    </w:p>
                    <w:p w14:paraId="69DBC1C6" w14:textId="77777777" w:rsidR="009E2693" w:rsidRPr="004D1FB8" w:rsidRDefault="009E2693" w:rsidP="009E2693">
                      <w:pPr>
                        <w:spacing w:after="0"/>
                        <w:jc w:val="both"/>
                        <w:rPr>
                          <w:rFonts w:ascii="Tahoma" w:hAnsi="Tahoma" w:cs="Tahoma"/>
                          <w:color w:val="ED7D31" w:themeColor="accent2"/>
                          <w:sz w:val="20"/>
                          <w:szCs w:val="20"/>
                        </w:rPr>
                      </w:pPr>
                      <w:r w:rsidRPr="004D1FB8">
                        <w:rPr>
                          <w:rFonts w:ascii="Tahoma" w:hAnsi="Tahoma" w:cs="Tahoma"/>
                          <w:color w:val="ED7D31" w:themeColor="accent2"/>
                          <w:sz w:val="20"/>
                          <w:szCs w:val="20"/>
                        </w:rPr>
                        <w:t>Which document contains information on the ground conditions required for a lifting operation?</w:t>
                      </w:r>
                    </w:p>
                    <w:p w14:paraId="2EA5C4A3" w14:textId="77777777" w:rsidR="009E2693" w:rsidRPr="00565580" w:rsidRDefault="009E2693" w:rsidP="009E2693">
                      <w:pPr>
                        <w:spacing w:after="0"/>
                        <w:jc w:val="both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14:paraId="00073CA4" w14:textId="77777777" w:rsidR="009E2693" w:rsidRDefault="009E2693"/>
                  </w:txbxContent>
                </v:textbox>
              </v:shape>
            </w:pict>
          </mc:Fallback>
        </mc:AlternateContent>
      </w:r>
      <w:r w:rsidR="00700A8D">
        <w:rPr>
          <w:rFonts w:ascii="Tahoma" w:hAnsi="Tahoma" w:cs="Tahom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E84113" wp14:editId="2A22EA38">
                <wp:simplePos x="0" y="0"/>
                <wp:positionH relativeFrom="column">
                  <wp:posOffset>3506470</wp:posOffset>
                </wp:positionH>
                <wp:positionV relativeFrom="paragraph">
                  <wp:posOffset>98425</wp:posOffset>
                </wp:positionV>
                <wp:extent cx="1190625" cy="904875"/>
                <wp:effectExtent l="0" t="0" r="9525" b="952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F190B0" w14:textId="34BAE386" w:rsidR="00700A8D" w:rsidRDefault="00700A8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B752F1" wp14:editId="39639E29">
                                  <wp:extent cx="1095375" cy="800735"/>
                                  <wp:effectExtent l="0" t="0" r="9525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5896" cy="8011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84113" id="Text Box 19" o:spid="_x0000_s1031" type="#_x0000_t202" style="position:absolute;left:0;text-align:left;margin-left:276.1pt;margin-top:7.75pt;width:93.75pt;height:71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" fillcolor="white [3201]" stroked="f" strokeweight=".5pt">
                <v:textbox>
                  <w:txbxContent>
                    <w:p w14:paraId="07F190B0" w14:textId="34BAE386" w:rsidR="00700A8D" w:rsidRDefault="00700A8D">
                      <w:r>
                        <w:rPr>
                          <w:noProof/>
                        </w:rPr>
                        <w:drawing>
                          <wp:inline distT="0" distB="0" distL="0" distR="0" wp14:anchorId="00B752F1" wp14:editId="39639E29">
                            <wp:extent cx="1095375" cy="800735"/>
                            <wp:effectExtent l="0" t="0" r="9525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5896" cy="8011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A8D">
        <w:rPr>
          <w:rFonts w:ascii="Tahoma" w:hAnsi="Tahoma" w:cs="Tahom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892821" wp14:editId="19C4134B">
                <wp:simplePos x="0" y="0"/>
                <wp:positionH relativeFrom="column">
                  <wp:posOffset>2296795</wp:posOffset>
                </wp:positionH>
                <wp:positionV relativeFrom="paragraph">
                  <wp:posOffset>98425</wp:posOffset>
                </wp:positionV>
                <wp:extent cx="1209675" cy="157162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157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110300" w14:textId="7E0AC092" w:rsidR="00700A8D" w:rsidRDefault="00700A8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8A8A03" wp14:editId="59855333">
                                  <wp:extent cx="1057275" cy="1471295"/>
                                  <wp:effectExtent l="0" t="0" r="9525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9319" cy="14741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92821" id="Text Box 18" o:spid="_x0000_s1032" type="#_x0000_t202" style="position:absolute;left:0;text-align:left;margin-left:180.85pt;margin-top:7.75pt;width:95.25pt;height:12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" filled="f" stroked="f" strokeweight=".5pt">
                <v:textbox>
                  <w:txbxContent>
                    <w:p w14:paraId="54110300" w14:textId="7E0AC092" w:rsidR="00700A8D" w:rsidRDefault="00700A8D">
                      <w:r>
                        <w:rPr>
                          <w:noProof/>
                        </w:rPr>
                        <w:drawing>
                          <wp:inline distT="0" distB="0" distL="0" distR="0" wp14:anchorId="7D8A8A03" wp14:editId="59855333">
                            <wp:extent cx="1057275" cy="1471295"/>
                            <wp:effectExtent l="0" t="0" r="9525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9319" cy="14741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7F6B8AD" w14:textId="2F17B7CA" w:rsidR="009E2693" w:rsidRDefault="009E2693" w:rsidP="004F16C7">
      <w:pPr>
        <w:spacing w:after="0"/>
        <w:jc w:val="both"/>
        <w:rPr>
          <w:rFonts w:ascii="Tahoma" w:hAnsi="Tahoma" w:cs="Tahoma"/>
          <w:sz w:val="20"/>
          <w:szCs w:val="20"/>
        </w:rPr>
      </w:pPr>
    </w:p>
    <w:p w14:paraId="3BF28C49" w14:textId="62FCA66F" w:rsidR="009E2693" w:rsidRDefault="009E2693" w:rsidP="004F16C7">
      <w:pPr>
        <w:spacing w:after="0"/>
        <w:jc w:val="both"/>
        <w:rPr>
          <w:rFonts w:ascii="Tahoma" w:hAnsi="Tahoma" w:cs="Tahoma"/>
          <w:sz w:val="20"/>
          <w:szCs w:val="20"/>
        </w:rPr>
      </w:pPr>
    </w:p>
    <w:p w14:paraId="1189C8F8" w14:textId="77777777" w:rsidR="009E2693" w:rsidRDefault="009E2693" w:rsidP="004F16C7">
      <w:pPr>
        <w:spacing w:after="0"/>
        <w:jc w:val="both"/>
        <w:rPr>
          <w:rFonts w:ascii="Tahoma" w:hAnsi="Tahoma" w:cs="Tahoma"/>
          <w:sz w:val="20"/>
          <w:szCs w:val="20"/>
        </w:rPr>
      </w:pPr>
    </w:p>
    <w:p w14:paraId="405D4323" w14:textId="72DB5A8B" w:rsidR="009D1C29" w:rsidRDefault="00700A8D" w:rsidP="004F16C7">
      <w:pPr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2D78AF" wp14:editId="0644D225">
                <wp:simplePos x="0" y="0"/>
                <wp:positionH relativeFrom="column">
                  <wp:posOffset>2392045</wp:posOffset>
                </wp:positionH>
                <wp:positionV relativeFrom="paragraph">
                  <wp:posOffset>1208404</wp:posOffset>
                </wp:positionV>
                <wp:extent cx="2390775" cy="1743075"/>
                <wp:effectExtent l="0" t="0" r="9525" b="952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174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171F2D" w14:textId="14363BD5" w:rsidR="00700A8D" w:rsidRDefault="00700A8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A20A8E" wp14:editId="446F9B3F">
                                  <wp:extent cx="2209800" cy="169545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0496" cy="16959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D78AF" id="Text Box 22" o:spid="_x0000_s1033" type="#_x0000_t202" style="position:absolute;left:0;text-align:left;margin-left:188.35pt;margin-top:95.15pt;width:188.25pt;height:13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" fillcolor="white [3201]" stroked="f" strokeweight=".5pt">
                <v:textbox>
                  <w:txbxContent>
                    <w:p w14:paraId="5D171F2D" w14:textId="14363BD5" w:rsidR="00700A8D" w:rsidRDefault="00700A8D">
                      <w:r>
                        <w:rPr>
                          <w:noProof/>
                        </w:rPr>
                        <w:drawing>
                          <wp:inline distT="0" distB="0" distL="0" distR="0" wp14:anchorId="7FA20A8E" wp14:editId="446F9B3F">
                            <wp:extent cx="2209800" cy="169545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0496" cy="16959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9D6E74" wp14:editId="08D81785">
                <wp:simplePos x="0" y="0"/>
                <wp:positionH relativeFrom="column">
                  <wp:posOffset>3506470</wp:posOffset>
                </wp:positionH>
                <wp:positionV relativeFrom="paragraph">
                  <wp:posOffset>341630</wp:posOffset>
                </wp:positionV>
                <wp:extent cx="1190625" cy="666750"/>
                <wp:effectExtent l="0" t="0" r="9525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1CED53" w14:textId="43B95B5E" w:rsidR="00700A8D" w:rsidRDefault="00700A8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F2FC71" wp14:editId="1492D442">
                                  <wp:extent cx="1001395" cy="571461"/>
                                  <wp:effectExtent l="0" t="0" r="8255" b="63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1395" cy="5714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9D6E74" id="Text Box 21" o:spid="_x0000_s1034" type="#_x0000_t202" style="position:absolute;left:0;text-align:left;margin-left:276.1pt;margin-top:26.9pt;width:93.75pt;height:52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" fillcolor="white [3201]" stroked="f" strokeweight=".5pt">
                <v:textbox>
                  <w:txbxContent>
                    <w:p w14:paraId="201CED53" w14:textId="43B95B5E" w:rsidR="00700A8D" w:rsidRDefault="00700A8D">
                      <w:r>
                        <w:rPr>
                          <w:noProof/>
                        </w:rPr>
                        <w:drawing>
                          <wp:inline distT="0" distB="0" distL="0" distR="0" wp14:anchorId="38F2FC71" wp14:editId="1492D442">
                            <wp:extent cx="1001395" cy="571461"/>
                            <wp:effectExtent l="0" t="0" r="8255" b="63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1395" cy="5714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9D1C29" w:rsidSect="00063DFD">
      <w:headerReference w:type="default" r:id="rId15"/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893D97" w14:textId="77777777" w:rsidR="007F2193" w:rsidRDefault="007F2193" w:rsidP="00063DFD">
      <w:pPr>
        <w:spacing w:after="0" w:line="240" w:lineRule="auto"/>
      </w:pPr>
      <w:r>
        <w:separator/>
      </w:r>
    </w:p>
  </w:endnote>
  <w:endnote w:type="continuationSeparator" w:id="0">
    <w:p w14:paraId="75032521" w14:textId="77777777" w:rsidR="007F2193" w:rsidRDefault="007F2193" w:rsidP="00063D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891123" w14:textId="77777777" w:rsidR="007F2193" w:rsidRDefault="007F2193" w:rsidP="00063DFD">
      <w:pPr>
        <w:spacing w:after="0" w:line="240" w:lineRule="auto"/>
      </w:pPr>
      <w:r>
        <w:separator/>
      </w:r>
    </w:p>
  </w:footnote>
  <w:footnote w:type="continuationSeparator" w:id="0">
    <w:p w14:paraId="723CEF1D" w14:textId="77777777" w:rsidR="007F2193" w:rsidRDefault="007F2193" w:rsidP="00063D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C5D026" w14:textId="031FB4D6" w:rsidR="009003EB" w:rsidRPr="00063DFD" w:rsidRDefault="009003EB" w:rsidP="00063DFD">
    <w:pPr>
      <w:pStyle w:val="Header"/>
      <w:rPr>
        <w:color w:val="4472C4" w:themeColor="accent1"/>
        <w:u w:val="single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 w:rsidRPr="00063DFD">
      <w:rPr>
        <w:rFonts w:ascii="Arial" w:eastAsia="Calibri" w:hAnsi="Arial" w:cs="Arial"/>
        <w:noProof/>
        <w:lang w:eastAsia="en-GB"/>
      </w:rPr>
      <w:drawing>
        <wp:inline distT="0" distB="0" distL="0" distR="0" wp14:anchorId="01B7F878" wp14:editId="4B14ED54">
          <wp:extent cx="885825" cy="422344"/>
          <wp:effectExtent l="0" t="0" r="0" b="0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22049" cy="439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F16C7">
      <w:rPr>
        <w:rFonts w:ascii="Tahoma" w:hAnsi="Tahoma" w:cs="Tahoma"/>
        <w:color w:val="4472C4" w:themeColor="accent1"/>
        <w:sz w:val="28"/>
        <w:szCs w:val="28"/>
        <w:u w:val="single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>LIFTING OPERATIONS</w:t>
    </w:r>
    <w:r w:rsidR="00FC0B48">
      <w:rPr>
        <w:rFonts w:ascii="Tahoma" w:hAnsi="Tahoma" w:cs="Tahoma"/>
        <w:color w:val="4472C4" w:themeColor="accent1"/>
        <w:sz w:val="28"/>
        <w:szCs w:val="28"/>
        <w:u w:val="single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ab/>
    </w:r>
    <w:r w:rsidRPr="00063DFD">
      <w:rPr>
        <w:rFonts w:ascii="Tahoma" w:hAnsi="Tahoma" w:cs="Tahoma"/>
        <w:color w:val="4472C4" w:themeColor="accent1"/>
        <w:sz w:val="28"/>
        <w:szCs w:val="28"/>
        <w:u w:val="single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ab/>
    </w:r>
    <w:r w:rsidR="00B54F2A">
      <w:rPr>
        <w:rFonts w:ascii="Tahoma" w:hAnsi="Tahoma" w:cs="Tahoma"/>
        <w:color w:val="4472C4" w:themeColor="accent1"/>
        <w:sz w:val="28"/>
        <w:szCs w:val="28"/>
        <w:u w:val="single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ab/>
    </w:r>
    <w:r w:rsidRPr="00063DFD">
      <w:rPr>
        <w:rFonts w:ascii="Tahoma" w:hAnsi="Tahoma" w:cs="Tahoma"/>
        <w:color w:val="4472C4" w:themeColor="accent1"/>
        <w:sz w:val="28"/>
        <w:szCs w:val="28"/>
        <w:u w:val="single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ab/>
    </w:r>
    <w:r w:rsidRPr="00063DFD">
      <w:rPr>
        <w:rFonts w:ascii="Tahoma" w:hAnsi="Tahoma" w:cs="Tahoma"/>
        <w:color w:val="4472C4" w:themeColor="accent1"/>
        <w:sz w:val="28"/>
        <w:szCs w:val="28"/>
        <w:u w:val="single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ab/>
    </w:r>
    <w:r w:rsidRPr="00063DFD">
      <w:rPr>
        <w:rFonts w:ascii="Tahoma" w:hAnsi="Tahoma" w:cs="Tahoma"/>
        <w:color w:val="4472C4" w:themeColor="accent1"/>
        <w:sz w:val="28"/>
        <w:szCs w:val="28"/>
        <w:u w:val="single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ab/>
      <w:t>DOC REF:</w:t>
    </w:r>
    <w:r w:rsidR="00EA6F32">
      <w:rPr>
        <w:rFonts w:ascii="Tahoma" w:hAnsi="Tahoma" w:cs="Tahoma"/>
        <w:color w:val="4472C4" w:themeColor="accent1"/>
        <w:sz w:val="28"/>
        <w:szCs w:val="28"/>
        <w:u w:val="single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ab/>
      <w:t>C012LO</w:t>
    </w:r>
    <w:r>
      <w:rPr>
        <w:color w:val="4472C4" w:themeColor="accent1"/>
        <w:sz w:val="28"/>
        <w:szCs w:val="28"/>
        <w:u w:val="single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ab/>
    </w:r>
    <w:r>
      <w:rPr>
        <w:color w:val="4472C4" w:themeColor="accent1"/>
        <w:sz w:val="28"/>
        <w:szCs w:val="28"/>
        <w:u w:val="single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75531"/>
    <w:multiLevelType w:val="hybridMultilevel"/>
    <w:tmpl w:val="E12E577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172DB0"/>
    <w:multiLevelType w:val="hybridMultilevel"/>
    <w:tmpl w:val="E9028D4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085DC5"/>
    <w:multiLevelType w:val="hybridMultilevel"/>
    <w:tmpl w:val="873EC546"/>
    <w:lvl w:ilvl="0" w:tplc="86AE512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7F02B0"/>
    <w:multiLevelType w:val="hybridMultilevel"/>
    <w:tmpl w:val="92DA3E4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FD0BE8"/>
    <w:multiLevelType w:val="hybridMultilevel"/>
    <w:tmpl w:val="E788F4E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B16B68"/>
    <w:multiLevelType w:val="hybridMultilevel"/>
    <w:tmpl w:val="8FE840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FF1368"/>
    <w:multiLevelType w:val="hybridMultilevel"/>
    <w:tmpl w:val="3F9CBDB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8141A3"/>
    <w:multiLevelType w:val="hybridMultilevel"/>
    <w:tmpl w:val="8080343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E259B0"/>
    <w:multiLevelType w:val="hybridMultilevel"/>
    <w:tmpl w:val="D834C7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047713"/>
    <w:multiLevelType w:val="hybridMultilevel"/>
    <w:tmpl w:val="CADCFF9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583547"/>
    <w:multiLevelType w:val="hybridMultilevel"/>
    <w:tmpl w:val="3C76C3E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A45827"/>
    <w:multiLevelType w:val="hybridMultilevel"/>
    <w:tmpl w:val="466C2F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1F1F78"/>
    <w:multiLevelType w:val="hybridMultilevel"/>
    <w:tmpl w:val="CD828D1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256FA5"/>
    <w:multiLevelType w:val="hybridMultilevel"/>
    <w:tmpl w:val="DA8CED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D87C24"/>
    <w:multiLevelType w:val="hybridMultilevel"/>
    <w:tmpl w:val="63A05A7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13"/>
  </w:num>
  <w:num w:numId="4">
    <w:abstractNumId w:val="12"/>
  </w:num>
  <w:num w:numId="5">
    <w:abstractNumId w:val="5"/>
  </w:num>
  <w:num w:numId="6">
    <w:abstractNumId w:val="0"/>
  </w:num>
  <w:num w:numId="7">
    <w:abstractNumId w:val="14"/>
  </w:num>
  <w:num w:numId="8">
    <w:abstractNumId w:val="4"/>
  </w:num>
  <w:num w:numId="9">
    <w:abstractNumId w:val="2"/>
  </w:num>
  <w:num w:numId="10">
    <w:abstractNumId w:val="9"/>
  </w:num>
  <w:num w:numId="11">
    <w:abstractNumId w:val="3"/>
  </w:num>
  <w:num w:numId="12">
    <w:abstractNumId w:val="7"/>
  </w:num>
  <w:num w:numId="13">
    <w:abstractNumId w:val="6"/>
  </w:num>
  <w:num w:numId="14">
    <w:abstractNumId w:val="8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3DFD"/>
    <w:rsid w:val="000064A4"/>
    <w:rsid w:val="0005092B"/>
    <w:rsid w:val="00063DFD"/>
    <w:rsid w:val="000807C7"/>
    <w:rsid w:val="00091E6B"/>
    <w:rsid w:val="000C09C0"/>
    <w:rsid w:val="00146DF3"/>
    <w:rsid w:val="00165602"/>
    <w:rsid w:val="00174140"/>
    <w:rsid w:val="001A416D"/>
    <w:rsid w:val="001B3F0A"/>
    <w:rsid w:val="001D4162"/>
    <w:rsid w:val="00220060"/>
    <w:rsid w:val="00221D23"/>
    <w:rsid w:val="00246E7C"/>
    <w:rsid w:val="00252A4D"/>
    <w:rsid w:val="00283665"/>
    <w:rsid w:val="002D765C"/>
    <w:rsid w:val="003022D8"/>
    <w:rsid w:val="003036D2"/>
    <w:rsid w:val="003231E5"/>
    <w:rsid w:val="003400A0"/>
    <w:rsid w:val="003446E0"/>
    <w:rsid w:val="003550C8"/>
    <w:rsid w:val="003B232F"/>
    <w:rsid w:val="003B382D"/>
    <w:rsid w:val="003C120B"/>
    <w:rsid w:val="003C6AAD"/>
    <w:rsid w:val="00404C79"/>
    <w:rsid w:val="00435FDC"/>
    <w:rsid w:val="0044107F"/>
    <w:rsid w:val="0044214C"/>
    <w:rsid w:val="00447C8A"/>
    <w:rsid w:val="004A1D7A"/>
    <w:rsid w:val="004D1FB8"/>
    <w:rsid w:val="004F16C7"/>
    <w:rsid w:val="005049F1"/>
    <w:rsid w:val="00507EE7"/>
    <w:rsid w:val="00527CB4"/>
    <w:rsid w:val="0055514D"/>
    <w:rsid w:val="00560400"/>
    <w:rsid w:val="00565580"/>
    <w:rsid w:val="006769B4"/>
    <w:rsid w:val="006C1C1F"/>
    <w:rsid w:val="006D1615"/>
    <w:rsid w:val="006D4DE2"/>
    <w:rsid w:val="00700A8D"/>
    <w:rsid w:val="00703DD2"/>
    <w:rsid w:val="0071099E"/>
    <w:rsid w:val="00732E22"/>
    <w:rsid w:val="00737807"/>
    <w:rsid w:val="007545CF"/>
    <w:rsid w:val="00765908"/>
    <w:rsid w:val="0077538E"/>
    <w:rsid w:val="007A3CD3"/>
    <w:rsid w:val="007B46A0"/>
    <w:rsid w:val="007C6DD7"/>
    <w:rsid w:val="007D08F4"/>
    <w:rsid w:val="007E3E2A"/>
    <w:rsid w:val="007F2193"/>
    <w:rsid w:val="008125DC"/>
    <w:rsid w:val="008F6222"/>
    <w:rsid w:val="009003EB"/>
    <w:rsid w:val="00902E0C"/>
    <w:rsid w:val="009624CC"/>
    <w:rsid w:val="0097709C"/>
    <w:rsid w:val="00983F94"/>
    <w:rsid w:val="009B0737"/>
    <w:rsid w:val="009D1C29"/>
    <w:rsid w:val="009E2693"/>
    <w:rsid w:val="009F2EF9"/>
    <w:rsid w:val="00A21250"/>
    <w:rsid w:val="00A21A48"/>
    <w:rsid w:val="00A44012"/>
    <w:rsid w:val="00A66669"/>
    <w:rsid w:val="00A8076A"/>
    <w:rsid w:val="00A839D5"/>
    <w:rsid w:val="00AB333B"/>
    <w:rsid w:val="00B02428"/>
    <w:rsid w:val="00B04692"/>
    <w:rsid w:val="00B54F2A"/>
    <w:rsid w:val="00B9398F"/>
    <w:rsid w:val="00C709FF"/>
    <w:rsid w:val="00C754DB"/>
    <w:rsid w:val="00C803A6"/>
    <w:rsid w:val="00CA6855"/>
    <w:rsid w:val="00D156EE"/>
    <w:rsid w:val="00D215B3"/>
    <w:rsid w:val="00D82B97"/>
    <w:rsid w:val="00DA52D6"/>
    <w:rsid w:val="00DB2D6A"/>
    <w:rsid w:val="00DC178F"/>
    <w:rsid w:val="00DC766B"/>
    <w:rsid w:val="00DD274C"/>
    <w:rsid w:val="00E63C05"/>
    <w:rsid w:val="00E8750E"/>
    <w:rsid w:val="00EA6F32"/>
    <w:rsid w:val="00ED6C15"/>
    <w:rsid w:val="00F051E9"/>
    <w:rsid w:val="00F45B1F"/>
    <w:rsid w:val="00F46356"/>
    <w:rsid w:val="00F75704"/>
    <w:rsid w:val="00F95DCE"/>
    <w:rsid w:val="00FC0B48"/>
    <w:rsid w:val="00FC1828"/>
    <w:rsid w:val="00FF3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FB3895"/>
  <w15:chartTrackingRefBased/>
  <w15:docId w15:val="{AFF99353-746D-4CA6-ACB0-D90455E4B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3D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3DFD"/>
  </w:style>
  <w:style w:type="paragraph" w:styleId="Footer">
    <w:name w:val="footer"/>
    <w:basedOn w:val="Normal"/>
    <w:link w:val="FooterChar"/>
    <w:uiPriority w:val="99"/>
    <w:unhideWhenUsed/>
    <w:rsid w:val="00063D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3DFD"/>
  </w:style>
  <w:style w:type="table" w:styleId="TableGrid">
    <w:name w:val="Table Grid"/>
    <w:basedOn w:val="TableNormal"/>
    <w:uiPriority w:val="39"/>
    <w:rsid w:val="00063D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550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139CC5-55E3-42B2-8CF7-589FDB75FC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318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Shelbourn</dc:creator>
  <cp:keywords/>
  <dc:description/>
  <cp:lastModifiedBy>Jenny Shelbourn</cp:lastModifiedBy>
  <cp:revision>9</cp:revision>
  <dcterms:created xsi:type="dcterms:W3CDTF">2021-05-17T13:11:00Z</dcterms:created>
  <dcterms:modified xsi:type="dcterms:W3CDTF">2021-05-18T15:54:00Z</dcterms:modified>
</cp:coreProperties>
</file>